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72D26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i w:val="0"/>
          <w:iCs w:val="0"/>
          <w:caps w:val="0"/>
          <w:color w:val="auto"/>
          <w:spacing w:val="0"/>
          <w:sz w:val="30"/>
          <w:szCs w:val="30"/>
          <w:shd w:val="clear" w:color="auto" w:fill="FFFFFF"/>
          <w:lang w:eastAsia="zh-CN"/>
        </w:rPr>
      </w:pPr>
      <w:r>
        <w:rPr>
          <w:rFonts w:hint="eastAsia" w:ascii="方正小标宋简体" w:hAnsi="方正小标宋简体" w:eastAsia="方正小标宋简体" w:cs="方正小标宋简体"/>
          <w:b w:val="0"/>
          <w:bCs w:val="0"/>
          <w:i w:val="0"/>
          <w:iCs w:val="0"/>
          <w:caps w:val="0"/>
          <w:color w:val="auto"/>
          <w:spacing w:val="0"/>
          <w:sz w:val="30"/>
          <w:szCs w:val="30"/>
          <w:shd w:val="clear" w:color="auto" w:fill="FFFFFF"/>
          <w:lang w:val="en-US" w:eastAsia="zh-CN"/>
        </w:rPr>
        <w:t>物流运输服务</w:t>
      </w:r>
      <w:r>
        <w:rPr>
          <w:rFonts w:hint="eastAsia" w:ascii="方正小标宋简体" w:hAnsi="方正小标宋简体" w:eastAsia="方正小标宋简体" w:cs="方正小标宋简体"/>
          <w:b w:val="0"/>
          <w:bCs w:val="0"/>
          <w:i w:val="0"/>
          <w:iCs w:val="0"/>
          <w:caps w:val="0"/>
          <w:color w:val="auto"/>
          <w:spacing w:val="0"/>
          <w:sz w:val="30"/>
          <w:szCs w:val="30"/>
          <w:shd w:val="clear" w:color="auto" w:fill="FFFFFF"/>
          <w:lang w:eastAsia="zh-CN"/>
        </w:rPr>
        <w:t>询比价采购文件</w:t>
      </w:r>
    </w:p>
    <w:p w14:paraId="4995F41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各报价单位：</w:t>
      </w:r>
    </w:p>
    <w:p w14:paraId="4041093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lang w:eastAsia="zh-CN"/>
        </w:rPr>
        <w:t>我公司</w:t>
      </w:r>
      <w:r>
        <w:rPr>
          <w:rFonts w:hint="eastAsia" w:ascii="仿宋" w:hAnsi="仿宋" w:eastAsia="仿宋" w:cs="仿宋"/>
          <w:i w:val="0"/>
          <w:iCs w:val="0"/>
          <w:caps w:val="0"/>
          <w:color w:val="auto"/>
          <w:spacing w:val="0"/>
          <w:sz w:val="24"/>
          <w:szCs w:val="24"/>
          <w:shd w:val="clear" w:color="auto" w:fill="FFFFFF"/>
          <w:lang w:val="en-US" w:eastAsia="zh-CN"/>
        </w:rPr>
        <w:t>现需</w:t>
      </w:r>
      <w:r>
        <w:rPr>
          <w:rFonts w:hint="eastAsia" w:ascii="仿宋" w:hAnsi="仿宋" w:eastAsia="仿宋" w:cs="仿宋"/>
          <w:i w:val="0"/>
          <w:iCs w:val="0"/>
          <w:caps w:val="0"/>
          <w:color w:val="auto"/>
          <w:spacing w:val="0"/>
          <w:sz w:val="24"/>
          <w:szCs w:val="24"/>
          <w:u w:val="single"/>
          <w:shd w:val="clear" w:color="auto" w:fill="FFFFFF"/>
          <w:lang w:val="en-US" w:eastAsia="zh-CN"/>
        </w:rPr>
        <w:t>物流运输服务</w:t>
      </w:r>
      <w:r>
        <w:rPr>
          <w:rFonts w:hint="eastAsia" w:ascii="仿宋" w:hAnsi="仿宋" w:eastAsia="仿宋" w:cs="仿宋"/>
          <w:i w:val="0"/>
          <w:iCs w:val="0"/>
          <w:caps w:val="0"/>
          <w:color w:val="auto"/>
          <w:spacing w:val="0"/>
          <w:sz w:val="24"/>
          <w:szCs w:val="24"/>
          <w:shd w:val="clear" w:color="auto" w:fill="FFFFFF"/>
          <w:lang w:val="en-US" w:eastAsia="zh-CN"/>
        </w:rPr>
        <w:t>，</w:t>
      </w:r>
      <w:r>
        <w:rPr>
          <w:rFonts w:hint="eastAsia" w:ascii="仿宋" w:hAnsi="仿宋" w:eastAsia="仿宋" w:cs="仿宋"/>
          <w:i w:val="0"/>
          <w:iCs w:val="0"/>
          <w:caps w:val="0"/>
          <w:color w:val="auto"/>
          <w:spacing w:val="0"/>
          <w:sz w:val="24"/>
          <w:szCs w:val="24"/>
          <w:shd w:val="clear" w:color="auto" w:fill="FFFFFF"/>
        </w:rPr>
        <w:t>请按以下要求于</w:t>
      </w:r>
      <w:r>
        <w:rPr>
          <w:rFonts w:hint="eastAsia" w:ascii="仿宋" w:hAnsi="仿宋" w:eastAsia="仿宋" w:cs="仿宋"/>
          <w:i w:val="0"/>
          <w:iCs w:val="0"/>
          <w:caps w:val="0"/>
          <w:color w:val="auto"/>
          <w:spacing w:val="0"/>
          <w:sz w:val="24"/>
          <w:szCs w:val="24"/>
          <w:u w:val="single"/>
          <w:shd w:val="clear" w:color="auto" w:fill="FFFFFF"/>
          <w:lang w:val="en-US" w:eastAsia="zh-CN"/>
        </w:rPr>
        <w:t>10</w:t>
      </w:r>
      <w:r>
        <w:rPr>
          <w:rFonts w:hint="eastAsia" w:ascii="仿宋" w:hAnsi="仿宋" w:eastAsia="仿宋" w:cs="仿宋"/>
          <w:i w:val="0"/>
          <w:iCs w:val="0"/>
          <w:caps w:val="0"/>
          <w:color w:val="auto"/>
          <w:spacing w:val="0"/>
          <w:sz w:val="24"/>
          <w:szCs w:val="24"/>
          <w:shd w:val="clear" w:color="auto" w:fill="FFFFFF"/>
        </w:rPr>
        <w:t>月</w:t>
      </w:r>
      <w:r>
        <w:rPr>
          <w:rFonts w:hint="eastAsia" w:ascii="仿宋" w:hAnsi="仿宋" w:eastAsia="仿宋" w:cs="仿宋"/>
          <w:i w:val="0"/>
          <w:iCs w:val="0"/>
          <w:caps w:val="0"/>
          <w:color w:val="auto"/>
          <w:spacing w:val="0"/>
          <w:sz w:val="24"/>
          <w:szCs w:val="24"/>
          <w:u w:val="single"/>
          <w:shd w:val="clear" w:color="auto" w:fill="FFFFFF"/>
          <w:lang w:val="en-US" w:eastAsia="zh-CN"/>
        </w:rPr>
        <w:t>14</w:t>
      </w:r>
      <w:r>
        <w:rPr>
          <w:rFonts w:hint="eastAsia" w:ascii="仿宋" w:hAnsi="仿宋" w:eastAsia="仿宋" w:cs="仿宋"/>
          <w:i w:val="0"/>
          <w:iCs w:val="0"/>
          <w:caps w:val="0"/>
          <w:color w:val="auto"/>
          <w:spacing w:val="0"/>
          <w:sz w:val="24"/>
          <w:szCs w:val="24"/>
          <w:shd w:val="clear" w:color="auto" w:fill="FFFFFF"/>
        </w:rPr>
        <w:t>日</w:t>
      </w:r>
      <w:r>
        <w:rPr>
          <w:rFonts w:hint="eastAsia" w:ascii="仿宋" w:hAnsi="仿宋" w:eastAsia="仿宋" w:cs="仿宋"/>
          <w:i w:val="0"/>
          <w:iCs w:val="0"/>
          <w:caps w:val="0"/>
          <w:color w:val="auto"/>
          <w:spacing w:val="0"/>
          <w:sz w:val="24"/>
          <w:szCs w:val="24"/>
          <w:u w:val="single"/>
          <w:shd w:val="clear" w:color="auto" w:fill="FFFFFF"/>
          <w:lang w:val="en-US" w:eastAsia="zh-CN"/>
        </w:rPr>
        <w:t>14：00</w:t>
      </w:r>
      <w:r>
        <w:rPr>
          <w:rFonts w:hint="eastAsia" w:ascii="仿宋" w:hAnsi="仿宋" w:eastAsia="仿宋" w:cs="仿宋"/>
          <w:i w:val="0"/>
          <w:iCs w:val="0"/>
          <w:caps w:val="0"/>
          <w:color w:val="auto"/>
          <w:spacing w:val="0"/>
          <w:sz w:val="24"/>
          <w:szCs w:val="24"/>
          <w:shd w:val="clear" w:color="auto" w:fill="FFFFFF"/>
        </w:rPr>
        <w:t>北京时间前将报价单报至我</w:t>
      </w:r>
      <w:r>
        <w:rPr>
          <w:rFonts w:hint="eastAsia" w:ascii="仿宋" w:hAnsi="仿宋" w:eastAsia="仿宋" w:cs="仿宋"/>
          <w:i w:val="0"/>
          <w:iCs w:val="0"/>
          <w:caps w:val="0"/>
          <w:color w:val="auto"/>
          <w:spacing w:val="0"/>
          <w:sz w:val="24"/>
          <w:szCs w:val="24"/>
          <w:shd w:val="clear" w:color="auto" w:fill="FFFFFF"/>
          <w:lang w:eastAsia="zh-CN"/>
        </w:rPr>
        <w:t>公</w:t>
      </w:r>
      <w:r>
        <w:rPr>
          <w:rFonts w:hint="eastAsia" w:ascii="仿宋" w:hAnsi="仿宋" w:eastAsia="仿宋" w:cs="仿宋"/>
          <w:i w:val="0"/>
          <w:iCs w:val="0"/>
          <w:caps w:val="0"/>
          <w:color w:val="auto"/>
          <w:spacing w:val="0"/>
          <w:sz w:val="24"/>
          <w:szCs w:val="24"/>
          <w:shd w:val="clear" w:color="auto" w:fill="FFFFFF"/>
        </w:rPr>
        <w:t>司。</w:t>
      </w:r>
    </w:p>
    <w:p w14:paraId="1A52EE9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482" w:firstLineChars="200"/>
        <w:textAlignment w:val="auto"/>
        <w:rPr>
          <w:rFonts w:hint="eastAsia" w:ascii="仿宋" w:hAnsi="仿宋" w:eastAsia="仿宋" w:cs="仿宋"/>
          <w:b/>
          <w:bCs/>
          <w:i w:val="0"/>
          <w:iCs w:val="0"/>
          <w:caps w:val="0"/>
          <w:color w:val="auto"/>
          <w:spacing w:val="0"/>
          <w:sz w:val="24"/>
          <w:szCs w:val="24"/>
          <w:u w:val="none"/>
          <w:shd w:val="clear" w:color="auto" w:fill="FFFFFF"/>
          <w:lang w:eastAsia="zh-CN"/>
        </w:rPr>
      </w:pPr>
      <w:r>
        <w:rPr>
          <w:rFonts w:hint="eastAsia" w:ascii="仿宋" w:hAnsi="仿宋" w:eastAsia="仿宋" w:cs="仿宋"/>
          <w:b/>
          <w:bCs/>
          <w:i w:val="0"/>
          <w:iCs w:val="0"/>
          <w:caps w:val="0"/>
          <w:color w:val="auto"/>
          <w:spacing w:val="0"/>
          <w:sz w:val="24"/>
          <w:szCs w:val="24"/>
          <w:u w:val="none"/>
          <w:shd w:val="clear" w:color="auto" w:fill="FFFFFF"/>
          <w:lang w:eastAsia="zh-CN"/>
        </w:rPr>
        <w:t>项目简介：</w:t>
      </w:r>
    </w:p>
    <w:p w14:paraId="03626B2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仿宋" w:hAnsi="仿宋" w:eastAsia="仿宋" w:cs="仿宋"/>
          <w:i w:val="0"/>
          <w:iCs w:val="0"/>
          <w:caps w:val="0"/>
          <w:color w:val="auto"/>
          <w:spacing w:val="0"/>
          <w:sz w:val="24"/>
          <w:szCs w:val="24"/>
          <w:shd w:val="clear" w:color="auto" w:fill="FFFFFF"/>
          <w:lang w:val="en-US" w:eastAsia="zh-CN"/>
        </w:rPr>
      </w:pPr>
      <w:r>
        <w:rPr>
          <w:rFonts w:hint="eastAsia" w:ascii="仿宋" w:hAnsi="仿宋" w:eastAsia="仿宋" w:cs="仿宋"/>
          <w:i w:val="0"/>
          <w:iCs w:val="0"/>
          <w:caps w:val="0"/>
          <w:color w:val="auto"/>
          <w:spacing w:val="0"/>
          <w:sz w:val="24"/>
          <w:szCs w:val="24"/>
          <w:shd w:val="clear" w:color="auto" w:fill="FFFFFF"/>
          <w:lang w:val="en-US" w:eastAsia="zh-CN"/>
        </w:rPr>
        <w:t>项目位于新疆巴州库尔勒市香梨大道6号，内容包含：新疆巴州库尔勒市发往疆内外各地的文件、水体样本（重货）等物流运输服务。</w:t>
      </w:r>
      <w:bookmarkStart w:id="0" w:name="_GoBack"/>
      <w:bookmarkEnd w:id="0"/>
    </w:p>
    <w:p w14:paraId="36DCE80B">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482" w:firstLineChars="200"/>
        <w:textAlignment w:val="auto"/>
        <w:rPr>
          <w:rFonts w:hint="eastAsia" w:ascii="仿宋" w:hAnsi="仿宋" w:eastAsia="仿宋" w:cs="仿宋"/>
          <w:b/>
          <w:bCs/>
          <w:i w:val="0"/>
          <w:iCs w:val="0"/>
          <w:caps w:val="0"/>
          <w:color w:val="auto"/>
          <w:spacing w:val="0"/>
          <w:sz w:val="24"/>
          <w:szCs w:val="24"/>
          <w:u w:val="none"/>
          <w:shd w:val="clear" w:color="auto" w:fill="FFFFFF"/>
          <w:lang w:eastAsia="zh-CN"/>
        </w:rPr>
      </w:pPr>
      <w:r>
        <w:rPr>
          <w:rFonts w:hint="eastAsia" w:ascii="仿宋" w:hAnsi="仿宋" w:eastAsia="仿宋" w:cs="仿宋"/>
          <w:b/>
          <w:bCs/>
          <w:i w:val="0"/>
          <w:iCs w:val="0"/>
          <w:caps w:val="0"/>
          <w:color w:val="auto"/>
          <w:spacing w:val="0"/>
          <w:sz w:val="24"/>
          <w:szCs w:val="24"/>
          <w:u w:val="none"/>
          <w:shd w:val="clear" w:color="auto" w:fill="FFFFFF"/>
          <w:lang w:eastAsia="zh-CN"/>
        </w:rPr>
        <w:t>报价要求</w:t>
      </w:r>
    </w:p>
    <w:p w14:paraId="4960103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default" w:ascii="仿宋" w:hAnsi="仿宋" w:eastAsia="仿宋" w:cs="仿宋"/>
          <w:i w:val="0"/>
          <w:iCs w:val="0"/>
          <w:caps w:val="0"/>
          <w:color w:val="auto"/>
          <w:spacing w:val="0"/>
          <w:sz w:val="24"/>
          <w:szCs w:val="24"/>
          <w:u w:val="none"/>
          <w:shd w:val="clear" w:color="auto" w:fill="FFFFFF"/>
          <w:lang w:val="en-US" w:eastAsia="zh-CN"/>
        </w:rPr>
      </w:pPr>
      <w:r>
        <w:rPr>
          <w:rFonts w:hint="eastAsia" w:ascii="仿宋" w:hAnsi="仿宋" w:eastAsia="仿宋" w:cs="仿宋"/>
          <w:i w:val="0"/>
          <w:iCs w:val="0"/>
          <w:caps w:val="0"/>
          <w:color w:val="auto"/>
          <w:spacing w:val="0"/>
          <w:sz w:val="24"/>
          <w:szCs w:val="24"/>
          <w:u w:val="none"/>
          <w:shd w:val="clear" w:color="auto" w:fill="FFFFFF"/>
        </w:rPr>
        <w:t>详见《报价单》</w:t>
      </w:r>
      <w:r>
        <w:rPr>
          <w:rFonts w:hint="eastAsia" w:ascii="仿宋" w:hAnsi="仿宋" w:eastAsia="仿宋" w:cs="仿宋"/>
          <w:i w:val="0"/>
          <w:iCs w:val="0"/>
          <w:caps w:val="0"/>
          <w:color w:val="auto"/>
          <w:spacing w:val="0"/>
          <w:sz w:val="24"/>
          <w:szCs w:val="24"/>
          <w:u w:val="none"/>
          <w:shd w:val="clear" w:color="auto" w:fill="FFFFFF"/>
          <w:lang w:eastAsia="zh-CN"/>
        </w:rPr>
        <w:t>。</w:t>
      </w:r>
    </w:p>
    <w:p w14:paraId="0D719C4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rPr>
          <w:rFonts w:hint="eastAsia" w:ascii="仿宋" w:hAnsi="仿宋" w:eastAsia="仿宋" w:cs="仿宋"/>
          <w:b/>
          <w:bCs/>
          <w:i w:val="0"/>
          <w:iCs w:val="0"/>
          <w:caps w:val="0"/>
          <w:color w:val="auto"/>
          <w:spacing w:val="0"/>
          <w:sz w:val="24"/>
          <w:szCs w:val="24"/>
          <w:u w:val="none"/>
          <w:shd w:val="clear" w:color="auto" w:fill="FFFFFF"/>
        </w:rPr>
      </w:pPr>
      <w:r>
        <w:rPr>
          <w:rFonts w:hint="eastAsia" w:ascii="仿宋" w:hAnsi="仿宋" w:eastAsia="仿宋" w:cs="仿宋"/>
          <w:b/>
          <w:bCs/>
          <w:i w:val="0"/>
          <w:iCs w:val="0"/>
          <w:caps w:val="0"/>
          <w:color w:val="auto"/>
          <w:spacing w:val="0"/>
          <w:sz w:val="24"/>
          <w:szCs w:val="24"/>
          <w:u w:val="none"/>
          <w:shd w:val="clear" w:color="auto" w:fill="FFFFFF"/>
          <w:lang w:eastAsia="zh-CN"/>
        </w:rPr>
        <w:t>三</w:t>
      </w:r>
      <w:r>
        <w:rPr>
          <w:rFonts w:hint="eastAsia" w:ascii="仿宋" w:hAnsi="仿宋" w:eastAsia="仿宋" w:cs="仿宋"/>
          <w:b/>
          <w:bCs/>
          <w:i w:val="0"/>
          <w:iCs w:val="0"/>
          <w:caps w:val="0"/>
          <w:color w:val="auto"/>
          <w:spacing w:val="0"/>
          <w:sz w:val="24"/>
          <w:szCs w:val="24"/>
          <w:u w:val="none"/>
          <w:shd w:val="clear" w:color="auto" w:fill="FFFFFF"/>
        </w:rPr>
        <w:t>、</w:t>
      </w:r>
      <w:r>
        <w:rPr>
          <w:rFonts w:hint="eastAsia" w:ascii="仿宋" w:hAnsi="仿宋" w:eastAsia="仿宋" w:cs="仿宋"/>
          <w:b/>
          <w:bCs/>
          <w:i w:val="0"/>
          <w:iCs w:val="0"/>
          <w:caps w:val="0"/>
          <w:color w:val="auto"/>
          <w:spacing w:val="0"/>
          <w:sz w:val="24"/>
          <w:szCs w:val="24"/>
          <w:u w:val="none"/>
          <w:shd w:val="clear" w:color="auto" w:fill="FFFFFF"/>
          <w:lang w:eastAsia="zh-CN"/>
        </w:rPr>
        <w:t>程序与</w:t>
      </w:r>
      <w:r>
        <w:rPr>
          <w:rFonts w:hint="eastAsia" w:ascii="仿宋" w:hAnsi="仿宋" w:eastAsia="仿宋" w:cs="仿宋"/>
          <w:b/>
          <w:bCs/>
          <w:i w:val="0"/>
          <w:iCs w:val="0"/>
          <w:caps w:val="0"/>
          <w:color w:val="auto"/>
          <w:spacing w:val="0"/>
          <w:sz w:val="24"/>
          <w:szCs w:val="24"/>
          <w:u w:val="none"/>
          <w:shd w:val="clear" w:color="auto" w:fill="FFFFFF"/>
        </w:rPr>
        <w:t>要求</w:t>
      </w:r>
    </w:p>
    <w:p w14:paraId="32066B8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i w:val="0"/>
          <w:iCs w:val="0"/>
          <w:caps w:val="0"/>
          <w:color w:val="auto"/>
          <w:spacing w:val="0"/>
          <w:sz w:val="24"/>
          <w:szCs w:val="24"/>
          <w:u w:val="none"/>
          <w:shd w:val="clear" w:color="auto" w:fill="FFFFFF"/>
          <w:lang w:eastAsia="zh-CN"/>
        </w:rPr>
      </w:pPr>
      <w:r>
        <w:rPr>
          <w:rFonts w:hint="eastAsia" w:ascii="仿宋" w:hAnsi="仿宋" w:eastAsia="仿宋" w:cs="仿宋"/>
          <w:i w:val="0"/>
          <w:iCs w:val="0"/>
          <w:caps w:val="0"/>
          <w:color w:val="auto"/>
          <w:spacing w:val="0"/>
          <w:sz w:val="24"/>
          <w:szCs w:val="24"/>
          <w:u w:val="none"/>
          <w:shd w:val="clear" w:color="auto" w:fill="FFFFFF"/>
        </w:rPr>
        <w:t>（一）报价格式详见《报价单》</w:t>
      </w:r>
      <w:r>
        <w:rPr>
          <w:rFonts w:hint="eastAsia" w:ascii="仿宋" w:hAnsi="仿宋" w:eastAsia="仿宋" w:cs="仿宋"/>
          <w:i w:val="0"/>
          <w:iCs w:val="0"/>
          <w:caps w:val="0"/>
          <w:color w:val="auto"/>
          <w:spacing w:val="0"/>
          <w:sz w:val="24"/>
          <w:szCs w:val="24"/>
          <w:u w:val="none"/>
          <w:shd w:val="clear" w:color="auto" w:fill="FFFFFF"/>
          <w:lang w:eastAsia="zh-CN"/>
        </w:rPr>
        <w:t>。</w:t>
      </w:r>
    </w:p>
    <w:p w14:paraId="3969D29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i w:val="0"/>
          <w:iCs w:val="0"/>
          <w:caps w:val="0"/>
          <w:color w:val="auto"/>
          <w:spacing w:val="0"/>
          <w:sz w:val="24"/>
          <w:szCs w:val="24"/>
          <w:u w:val="none"/>
          <w:shd w:val="clear" w:color="auto" w:fill="FFFFFF"/>
          <w:lang w:eastAsia="zh-CN"/>
        </w:rPr>
      </w:pPr>
      <w:r>
        <w:rPr>
          <w:rFonts w:hint="eastAsia" w:ascii="仿宋" w:hAnsi="仿宋" w:eastAsia="仿宋" w:cs="仿宋"/>
          <w:i w:val="0"/>
          <w:iCs w:val="0"/>
          <w:caps w:val="0"/>
          <w:color w:val="auto"/>
          <w:spacing w:val="0"/>
          <w:sz w:val="24"/>
          <w:szCs w:val="24"/>
          <w:u w:val="none"/>
          <w:shd w:val="clear" w:color="auto" w:fill="FFFFFF"/>
          <w:lang w:eastAsia="zh-CN"/>
        </w:rPr>
        <w:t>报价方式一：</w:t>
      </w:r>
      <w:r>
        <w:rPr>
          <w:rFonts w:hint="eastAsia" w:ascii="仿宋" w:hAnsi="仿宋" w:eastAsia="仿宋" w:cs="仿宋"/>
          <w:i w:val="0"/>
          <w:iCs w:val="0"/>
          <w:caps w:val="0"/>
          <w:color w:val="auto"/>
          <w:spacing w:val="0"/>
          <w:sz w:val="24"/>
          <w:szCs w:val="24"/>
          <w:u w:val="none"/>
          <w:shd w:val="clear" w:color="auto" w:fill="FFFFFF"/>
        </w:rPr>
        <w:t>将</w:t>
      </w:r>
      <w:r>
        <w:rPr>
          <w:rFonts w:hint="eastAsia" w:ascii="仿宋" w:hAnsi="仿宋" w:eastAsia="仿宋" w:cs="仿宋"/>
          <w:i w:val="0"/>
          <w:iCs w:val="0"/>
          <w:caps w:val="0"/>
          <w:color w:val="auto"/>
          <w:spacing w:val="0"/>
          <w:sz w:val="24"/>
          <w:szCs w:val="24"/>
          <w:u w:val="none"/>
          <w:shd w:val="clear" w:color="auto" w:fill="FFFFFF"/>
          <w:lang w:eastAsia="zh-CN"/>
        </w:rPr>
        <w:t>加</w:t>
      </w:r>
      <w:r>
        <w:rPr>
          <w:rFonts w:hint="eastAsia" w:ascii="仿宋" w:hAnsi="仿宋" w:eastAsia="仿宋" w:cs="仿宋"/>
          <w:i w:val="0"/>
          <w:iCs w:val="0"/>
          <w:caps w:val="0"/>
          <w:color w:val="auto"/>
          <w:spacing w:val="0"/>
          <w:sz w:val="24"/>
          <w:szCs w:val="24"/>
          <w:u w:val="none"/>
          <w:shd w:val="clear" w:color="auto" w:fill="FFFFFF"/>
        </w:rPr>
        <w:t>盖单位公章</w:t>
      </w:r>
      <w:r>
        <w:rPr>
          <w:rFonts w:hint="eastAsia" w:ascii="仿宋" w:hAnsi="仿宋" w:eastAsia="仿宋" w:cs="仿宋"/>
          <w:i w:val="0"/>
          <w:iCs w:val="0"/>
          <w:caps w:val="0"/>
          <w:color w:val="auto"/>
          <w:spacing w:val="0"/>
          <w:sz w:val="24"/>
          <w:szCs w:val="24"/>
          <w:u w:val="none"/>
          <w:shd w:val="clear" w:color="auto" w:fill="FFFFFF"/>
          <w:lang w:eastAsia="zh-CN"/>
        </w:rPr>
        <w:t>的纸质版报价单及营业执照复印件、法人身份证复印件、有效的资质证书；密封后</w:t>
      </w:r>
      <w:r>
        <w:rPr>
          <w:rFonts w:hint="eastAsia" w:ascii="仿宋" w:hAnsi="仿宋" w:eastAsia="仿宋" w:cs="仿宋"/>
          <w:i w:val="0"/>
          <w:iCs w:val="0"/>
          <w:caps w:val="0"/>
          <w:color w:val="auto"/>
          <w:spacing w:val="0"/>
          <w:sz w:val="24"/>
          <w:szCs w:val="24"/>
          <w:u w:val="none"/>
          <w:shd w:val="clear" w:color="auto" w:fill="FFFFFF"/>
        </w:rPr>
        <w:t>报送至</w:t>
      </w:r>
      <w:r>
        <w:rPr>
          <w:rFonts w:hint="eastAsia" w:ascii="仿宋" w:hAnsi="仿宋" w:eastAsia="仿宋" w:cs="仿宋"/>
          <w:i w:val="0"/>
          <w:iCs w:val="0"/>
          <w:caps w:val="0"/>
          <w:color w:val="auto"/>
          <w:spacing w:val="0"/>
          <w:sz w:val="24"/>
          <w:szCs w:val="24"/>
          <w:u w:val="single"/>
          <w:shd w:val="clear" w:color="auto" w:fill="FFFFFF"/>
          <w:lang w:eastAsia="zh-CN"/>
        </w:rPr>
        <w:t>新疆昌源水务科学研究院有限公司</w:t>
      </w:r>
      <w:r>
        <w:rPr>
          <w:rFonts w:hint="eastAsia" w:ascii="仿宋" w:hAnsi="仿宋" w:eastAsia="仿宋" w:cs="仿宋"/>
          <w:i w:val="0"/>
          <w:iCs w:val="0"/>
          <w:caps w:val="0"/>
          <w:color w:val="auto"/>
          <w:spacing w:val="0"/>
          <w:sz w:val="24"/>
          <w:szCs w:val="24"/>
          <w:u w:val="single"/>
          <w:shd w:val="clear" w:color="auto" w:fill="FFFFFF"/>
          <w:lang w:val="en-US" w:eastAsia="zh-CN"/>
        </w:rPr>
        <w:t>库尔勒分公司</w:t>
      </w:r>
      <w:r>
        <w:rPr>
          <w:rFonts w:hint="eastAsia" w:ascii="仿宋" w:hAnsi="仿宋" w:eastAsia="仿宋" w:cs="仿宋"/>
          <w:i w:val="0"/>
          <w:iCs w:val="0"/>
          <w:caps w:val="0"/>
          <w:color w:val="auto"/>
          <w:spacing w:val="0"/>
          <w:sz w:val="24"/>
          <w:szCs w:val="24"/>
          <w:u w:val="none"/>
          <w:shd w:val="clear" w:color="auto" w:fill="FFFFFF"/>
          <w:lang w:eastAsia="zh-CN"/>
        </w:rPr>
        <w:t>，</w:t>
      </w:r>
      <w:r>
        <w:rPr>
          <w:rFonts w:hint="eastAsia" w:ascii="仿宋" w:hAnsi="仿宋" w:eastAsia="仿宋" w:cs="仿宋"/>
          <w:i w:val="0"/>
          <w:iCs w:val="0"/>
          <w:caps w:val="0"/>
          <w:color w:val="auto"/>
          <w:spacing w:val="0"/>
          <w:sz w:val="24"/>
          <w:szCs w:val="24"/>
          <w:u w:val="none"/>
          <w:shd w:val="clear" w:color="auto" w:fill="FFFFFF"/>
        </w:rPr>
        <w:t>用于评选确定</w:t>
      </w:r>
      <w:r>
        <w:rPr>
          <w:rFonts w:hint="eastAsia" w:ascii="仿宋" w:hAnsi="仿宋" w:eastAsia="仿宋" w:cs="仿宋"/>
          <w:i w:val="0"/>
          <w:iCs w:val="0"/>
          <w:caps w:val="0"/>
          <w:color w:val="auto"/>
          <w:spacing w:val="0"/>
          <w:sz w:val="24"/>
          <w:szCs w:val="24"/>
          <w:u w:val="none"/>
          <w:shd w:val="clear" w:color="auto" w:fill="FFFFFF"/>
          <w:lang w:eastAsia="zh-CN"/>
        </w:rPr>
        <w:t>报价单位；</w:t>
      </w:r>
    </w:p>
    <w:p w14:paraId="0F7855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i w:val="0"/>
          <w:iCs w:val="0"/>
          <w:caps w:val="0"/>
          <w:color w:val="auto"/>
          <w:spacing w:val="0"/>
          <w:sz w:val="24"/>
          <w:szCs w:val="24"/>
          <w:u w:val="none"/>
          <w:shd w:val="clear" w:color="auto" w:fill="FFFFFF"/>
          <w:lang w:val="en-US" w:eastAsia="zh-CN"/>
        </w:rPr>
      </w:pPr>
      <w:r>
        <w:rPr>
          <w:rFonts w:hint="eastAsia" w:ascii="仿宋" w:hAnsi="仿宋" w:eastAsia="仿宋" w:cs="仿宋"/>
          <w:i w:val="0"/>
          <w:iCs w:val="0"/>
          <w:caps w:val="0"/>
          <w:color w:val="auto"/>
          <w:spacing w:val="0"/>
          <w:sz w:val="24"/>
          <w:szCs w:val="24"/>
          <w:u w:val="none"/>
          <w:shd w:val="clear" w:color="auto" w:fill="FFFFFF"/>
          <w:lang w:eastAsia="zh-CN"/>
        </w:rPr>
        <w:t>报价方式二：将加盖单位公章的报价文件（含PDF格式的营业执照、法人身份证和报价文件扫描件、有效的资质证书</w:t>
      </w:r>
      <w:r>
        <w:rPr>
          <w:rFonts w:hint="eastAsia" w:ascii="仿宋" w:hAnsi="仿宋" w:eastAsia="仿宋" w:cs="仿宋"/>
          <w:i w:val="0"/>
          <w:iCs w:val="0"/>
          <w:caps w:val="0"/>
          <w:color w:val="auto"/>
          <w:spacing w:val="0"/>
          <w:sz w:val="24"/>
          <w:szCs w:val="24"/>
          <w:u w:val="none"/>
          <w:shd w:val="clear" w:color="auto" w:fill="FFFFFF"/>
        </w:rPr>
        <w:t>发送至</w:t>
      </w:r>
      <w:r>
        <w:rPr>
          <w:rFonts w:hint="eastAsia" w:ascii="仿宋" w:hAnsi="仿宋" w:eastAsia="仿宋" w:cs="仿宋"/>
          <w:i w:val="0"/>
          <w:iCs w:val="0"/>
          <w:caps w:val="0"/>
          <w:color w:val="auto"/>
          <w:spacing w:val="0"/>
          <w:sz w:val="24"/>
          <w:szCs w:val="24"/>
          <w:u w:val="none"/>
          <w:shd w:val="clear" w:color="auto" w:fill="FFFFFF"/>
          <w:lang w:eastAsia="zh-CN"/>
        </w:rPr>
        <w:t>电子</w:t>
      </w:r>
      <w:r>
        <w:rPr>
          <w:rFonts w:hint="eastAsia" w:ascii="仿宋" w:hAnsi="仿宋" w:eastAsia="仿宋" w:cs="仿宋"/>
          <w:i w:val="0"/>
          <w:iCs w:val="0"/>
          <w:caps w:val="0"/>
          <w:color w:val="auto"/>
          <w:spacing w:val="0"/>
          <w:sz w:val="24"/>
          <w:szCs w:val="24"/>
          <w:u w:val="none"/>
          <w:shd w:val="clear" w:color="auto" w:fill="FFFFFF"/>
        </w:rPr>
        <w:t>邮箱</w:t>
      </w:r>
      <w:r>
        <w:rPr>
          <w:rFonts w:hint="eastAsia" w:ascii="仿宋" w:hAnsi="仿宋" w:eastAsia="仿宋" w:cs="仿宋"/>
          <w:i w:val="0"/>
          <w:iCs w:val="0"/>
          <w:caps w:val="0"/>
          <w:color w:val="auto"/>
          <w:spacing w:val="0"/>
          <w:sz w:val="24"/>
          <w:szCs w:val="24"/>
          <w:u w:val="single"/>
          <w:shd w:val="clear" w:color="auto" w:fill="FFFFFF"/>
          <w:lang w:val="en-US" w:eastAsia="zh-CN"/>
        </w:rPr>
        <w:t xml:space="preserve">xjcyswkxyjykelfgs@163.com  </w:t>
      </w:r>
      <w:r>
        <w:rPr>
          <w:rFonts w:hint="eastAsia" w:ascii="仿宋" w:hAnsi="仿宋" w:eastAsia="仿宋" w:cs="仿宋"/>
          <w:i w:val="0"/>
          <w:iCs w:val="0"/>
          <w:caps w:val="0"/>
          <w:color w:val="auto"/>
          <w:spacing w:val="0"/>
          <w:sz w:val="24"/>
          <w:szCs w:val="24"/>
          <w:u w:val="none"/>
          <w:shd w:val="clear" w:color="auto" w:fill="FFFFFF"/>
          <w:lang w:val="en-US" w:eastAsia="zh-CN"/>
        </w:rPr>
        <w:t>，邮件主题中须包含报价项目名称及报价单位名称，邮件内容中明确报价联系人及联系方式。</w:t>
      </w:r>
    </w:p>
    <w:p w14:paraId="2BA577D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i w:val="0"/>
          <w:iCs w:val="0"/>
          <w:caps w:val="0"/>
          <w:color w:val="auto"/>
          <w:spacing w:val="0"/>
          <w:sz w:val="24"/>
          <w:szCs w:val="24"/>
          <w:u w:val="none"/>
          <w:shd w:val="clear" w:color="auto" w:fill="FFFFFF"/>
          <w:lang w:eastAsia="zh-CN"/>
        </w:rPr>
      </w:pPr>
      <w:r>
        <w:rPr>
          <w:rFonts w:hint="eastAsia" w:ascii="仿宋" w:hAnsi="仿宋" w:eastAsia="仿宋" w:cs="仿宋"/>
          <w:i w:val="0"/>
          <w:iCs w:val="0"/>
          <w:caps w:val="0"/>
          <w:color w:val="auto"/>
          <w:spacing w:val="0"/>
          <w:sz w:val="24"/>
          <w:szCs w:val="24"/>
          <w:u w:val="none"/>
          <w:shd w:val="clear" w:color="auto" w:fill="FFFFFF"/>
          <w:lang w:eastAsia="zh-CN"/>
        </w:rPr>
        <w:t>以上两种报价方式，报价单位自行选择其中任意一种即可。</w:t>
      </w:r>
    </w:p>
    <w:p w14:paraId="22D9471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i w:val="0"/>
          <w:iCs w:val="0"/>
          <w:caps w:val="0"/>
          <w:color w:val="auto"/>
          <w:spacing w:val="0"/>
          <w:sz w:val="24"/>
          <w:szCs w:val="24"/>
          <w:u w:val="none"/>
          <w:shd w:val="clear" w:color="auto" w:fill="FFFFFF"/>
          <w:lang w:eastAsia="zh-CN"/>
        </w:rPr>
      </w:pPr>
      <w:r>
        <w:rPr>
          <w:rFonts w:hint="eastAsia" w:ascii="仿宋" w:hAnsi="仿宋" w:eastAsia="仿宋" w:cs="仿宋"/>
          <w:i w:val="0"/>
          <w:iCs w:val="0"/>
          <w:caps w:val="0"/>
          <w:color w:val="auto"/>
          <w:spacing w:val="0"/>
          <w:sz w:val="24"/>
          <w:szCs w:val="24"/>
          <w:u w:val="none"/>
          <w:shd w:val="clear" w:color="auto" w:fill="FFFFFF"/>
          <w:lang w:eastAsia="zh-CN"/>
        </w:rPr>
        <w:t>报价单位应该按照采购文件要求，一次性报出不得更改的价格，本次采购采用最低价中标法评定最终成交人。</w:t>
      </w:r>
    </w:p>
    <w:p w14:paraId="4806A58B">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Chars="0" w:firstLine="480" w:firstLineChars="200"/>
        <w:textAlignment w:val="auto"/>
        <w:rPr>
          <w:rStyle w:val="14"/>
          <w:rFonts w:hint="eastAsia" w:ascii="仿宋" w:hAnsi="仿宋" w:eastAsia="仿宋" w:cs="仿宋"/>
          <w:i w:val="0"/>
          <w:iCs w:val="0"/>
          <w:caps w:val="0"/>
          <w:color w:val="auto"/>
          <w:spacing w:val="0"/>
          <w:sz w:val="24"/>
          <w:szCs w:val="24"/>
          <w:u w:val="none"/>
          <w:shd w:val="clear" w:color="auto" w:fill="FFFFFF"/>
          <w:lang w:eastAsia="zh-CN"/>
        </w:rPr>
      </w:pPr>
      <w:r>
        <w:rPr>
          <w:rFonts w:hint="eastAsia" w:ascii="仿宋" w:hAnsi="仿宋" w:eastAsia="仿宋" w:cs="仿宋"/>
          <w:i w:val="0"/>
          <w:iCs w:val="0"/>
          <w:caps w:val="0"/>
          <w:color w:val="auto"/>
          <w:spacing w:val="0"/>
          <w:sz w:val="24"/>
          <w:szCs w:val="24"/>
          <w:shd w:val="clear" w:color="auto" w:fill="FFFFFF"/>
        </w:rPr>
        <w:t>报价</w:t>
      </w:r>
      <w:r>
        <w:rPr>
          <w:rStyle w:val="14"/>
          <w:rFonts w:hint="eastAsia" w:ascii="仿宋" w:hAnsi="仿宋" w:eastAsia="仿宋" w:cs="仿宋"/>
          <w:i w:val="0"/>
          <w:iCs w:val="0"/>
          <w:caps w:val="0"/>
          <w:color w:val="auto"/>
          <w:spacing w:val="0"/>
          <w:sz w:val="24"/>
          <w:szCs w:val="24"/>
          <w:u w:val="none"/>
          <w:shd w:val="clear" w:color="auto" w:fill="FFFFFF"/>
          <w:lang w:eastAsia="zh-CN"/>
        </w:rPr>
        <w:t>含增值税、</w:t>
      </w:r>
      <w:r>
        <w:rPr>
          <w:rStyle w:val="14"/>
          <w:rFonts w:hint="eastAsia" w:ascii="仿宋" w:hAnsi="仿宋" w:eastAsia="仿宋" w:cs="仿宋"/>
          <w:i w:val="0"/>
          <w:iCs w:val="0"/>
          <w:caps w:val="0"/>
          <w:color w:val="auto"/>
          <w:spacing w:val="0"/>
          <w:sz w:val="24"/>
          <w:szCs w:val="24"/>
          <w:u w:val="none"/>
          <w:shd w:val="clear" w:color="auto" w:fill="FFFFFF"/>
          <w:lang w:val="en-US" w:eastAsia="zh-CN"/>
        </w:rPr>
        <w:t>物流运输费（文件、重货），即货物从揽件发出到收货地点落地所发生的直至验收合格交付的一切费用，要求所提供的发票为普通发票</w:t>
      </w:r>
      <w:r>
        <w:rPr>
          <w:rStyle w:val="14"/>
          <w:rFonts w:hint="eastAsia" w:ascii="仿宋" w:hAnsi="仿宋" w:eastAsia="仿宋" w:cs="仿宋"/>
          <w:i w:val="0"/>
          <w:iCs w:val="0"/>
          <w:caps w:val="0"/>
          <w:color w:val="auto"/>
          <w:spacing w:val="0"/>
          <w:sz w:val="24"/>
          <w:szCs w:val="24"/>
          <w:u w:val="none"/>
          <w:shd w:val="clear" w:color="auto" w:fill="FFFFFF"/>
          <w:lang w:eastAsia="zh-CN"/>
        </w:rPr>
        <w:t>。</w:t>
      </w:r>
    </w:p>
    <w:p w14:paraId="1DB7D10D">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80" w:firstLineChars="200"/>
        <w:textAlignment w:val="auto"/>
        <w:rPr>
          <w:rStyle w:val="14"/>
          <w:rFonts w:hint="eastAsia" w:ascii="仿宋" w:hAnsi="仿宋" w:eastAsia="仿宋" w:cs="仿宋"/>
          <w:i w:val="0"/>
          <w:iCs w:val="0"/>
          <w:caps w:val="0"/>
          <w:color w:val="auto"/>
          <w:spacing w:val="0"/>
          <w:sz w:val="24"/>
          <w:szCs w:val="24"/>
          <w:highlight w:val="none"/>
          <w:u w:val="none"/>
          <w:shd w:val="clear" w:color="auto" w:fill="FFFFFF"/>
          <w:lang w:val="en-US" w:eastAsia="zh-CN"/>
        </w:rPr>
      </w:pPr>
      <w:r>
        <w:rPr>
          <w:rFonts w:hint="eastAsia" w:ascii="仿宋" w:hAnsi="仿宋" w:eastAsia="仿宋" w:cs="仿宋"/>
          <w:i w:val="0"/>
          <w:iCs w:val="0"/>
          <w:caps w:val="0"/>
          <w:color w:val="auto"/>
          <w:spacing w:val="0"/>
          <w:sz w:val="24"/>
          <w:szCs w:val="24"/>
          <w:highlight w:val="none"/>
          <w:shd w:val="clear" w:color="auto" w:fill="FFFFFF"/>
          <w:lang w:eastAsia="zh-CN"/>
        </w:rPr>
        <w:t>采购方付款</w:t>
      </w:r>
      <w:r>
        <w:rPr>
          <w:rStyle w:val="14"/>
          <w:rFonts w:hint="eastAsia" w:ascii="仿宋" w:hAnsi="仿宋" w:eastAsia="仿宋" w:cs="仿宋"/>
          <w:i w:val="0"/>
          <w:iCs w:val="0"/>
          <w:caps w:val="0"/>
          <w:color w:val="auto"/>
          <w:spacing w:val="0"/>
          <w:sz w:val="24"/>
          <w:szCs w:val="24"/>
          <w:highlight w:val="none"/>
          <w:u w:val="none"/>
          <w:shd w:val="clear" w:color="auto" w:fill="FFFFFF"/>
          <w:lang w:eastAsia="zh-CN"/>
        </w:rPr>
        <w:t>方式：甲、</w:t>
      </w:r>
      <w:r>
        <w:rPr>
          <w:rStyle w:val="14"/>
          <w:rFonts w:hint="eastAsia" w:ascii="仿宋" w:hAnsi="仿宋" w:eastAsia="仿宋" w:cs="仿宋"/>
          <w:i w:val="0"/>
          <w:iCs w:val="0"/>
          <w:caps w:val="0"/>
          <w:color w:val="auto"/>
          <w:spacing w:val="0"/>
          <w:sz w:val="24"/>
          <w:szCs w:val="24"/>
          <w:highlight w:val="none"/>
          <w:u w:val="none"/>
          <w:shd w:val="clear" w:color="auto" w:fill="FFFFFF"/>
          <w:lang w:val="en-US" w:eastAsia="zh-CN"/>
        </w:rPr>
        <w:t>乙双方协商</w:t>
      </w:r>
      <w:r>
        <w:rPr>
          <w:rStyle w:val="14"/>
          <w:rFonts w:hint="eastAsia" w:ascii="仿宋" w:hAnsi="仿宋" w:eastAsia="仿宋" w:cs="仿宋"/>
          <w:i w:val="0"/>
          <w:iCs w:val="0"/>
          <w:caps w:val="0"/>
          <w:color w:val="auto"/>
          <w:spacing w:val="0"/>
          <w:sz w:val="24"/>
          <w:szCs w:val="24"/>
          <w:highlight w:val="none"/>
          <w:u w:val="none"/>
          <w:shd w:val="clear" w:color="auto" w:fill="FFFFFF"/>
          <w:lang w:eastAsia="zh-CN"/>
        </w:rPr>
        <w:t>签订合同。</w:t>
      </w:r>
    </w:p>
    <w:p w14:paraId="5CD346C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lang w:eastAsia="zh-CN"/>
        </w:rPr>
        <w:t>（四）报价单应于上述时限前报送至指定地点或发送至指定邮箱，未按上述要求报价的、未响应采购文件的、逾期报送的、未密封的、产品报价缺失的、</w:t>
      </w:r>
      <w:r>
        <w:rPr>
          <w:rFonts w:hint="eastAsia" w:ascii="仿宋" w:hAnsi="仿宋" w:eastAsia="仿宋" w:cs="仿宋"/>
          <w:i w:val="0"/>
          <w:iCs w:val="0"/>
          <w:caps w:val="0"/>
          <w:color w:val="auto"/>
          <w:spacing w:val="0"/>
          <w:sz w:val="24"/>
          <w:szCs w:val="24"/>
          <w:shd w:val="clear" w:color="auto" w:fill="FFFFFF"/>
          <w:lang w:val="en-US" w:eastAsia="zh-CN"/>
        </w:rPr>
        <w:t>报价文件损坏无法打开的</w:t>
      </w:r>
      <w:r>
        <w:rPr>
          <w:rFonts w:hint="eastAsia" w:ascii="仿宋" w:hAnsi="仿宋" w:eastAsia="仿宋" w:cs="仿宋"/>
          <w:i w:val="0"/>
          <w:iCs w:val="0"/>
          <w:caps w:val="0"/>
          <w:color w:val="auto"/>
          <w:spacing w:val="0"/>
          <w:sz w:val="24"/>
          <w:szCs w:val="24"/>
          <w:shd w:val="clear" w:color="auto" w:fill="FFFFFF"/>
          <w:lang w:eastAsia="zh-CN"/>
        </w:rPr>
        <w:t>均视为无效报价。</w:t>
      </w:r>
    </w:p>
    <w:p w14:paraId="5520F2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rPr>
          <w:rFonts w:hint="eastAsia" w:ascii="仿宋" w:hAnsi="仿宋" w:eastAsia="仿宋" w:cs="仿宋"/>
          <w:b/>
          <w:bCs/>
          <w:i w:val="0"/>
          <w:iCs w:val="0"/>
          <w:caps w:val="0"/>
          <w:color w:val="auto"/>
          <w:spacing w:val="0"/>
          <w:sz w:val="24"/>
          <w:szCs w:val="24"/>
          <w:shd w:val="clear" w:color="auto" w:fill="FFFFFF"/>
          <w:lang w:eastAsia="zh-CN"/>
        </w:rPr>
      </w:pPr>
      <w:r>
        <w:rPr>
          <w:rFonts w:hint="eastAsia" w:ascii="仿宋" w:hAnsi="仿宋" w:eastAsia="仿宋" w:cs="仿宋"/>
          <w:b/>
          <w:bCs/>
          <w:i w:val="0"/>
          <w:iCs w:val="0"/>
          <w:caps w:val="0"/>
          <w:color w:val="auto"/>
          <w:spacing w:val="0"/>
          <w:sz w:val="24"/>
          <w:szCs w:val="24"/>
          <w:shd w:val="clear" w:color="auto" w:fill="FFFFFF"/>
          <w:lang w:eastAsia="zh-CN"/>
        </w:rPr>
        <w:t>三、</w:t>
      </w:r>
      <w:r>
        <w:rPr>
          <w:rFonts w:hint="eastAsia" w:ascii="仿宋" w:hAnsi="仿宋" w:eastAsia="仿宋" w:cs="仿宋"/>
          <w:b/>
          <w:bCs/>
          <w:i w:val="0"/>
          <w:iCs w:val="0"/>
          <w:caps w:val="0"/>
          <w:color w:val="auto"/>
          <w:spacing w:val="0"/>
          <w:sz w:val="24"/>
          <w:szCs w:val="24"/>
          <w:shd w:val="clear" w:color="auto" w:fill="FFFFFF"/>
        </w:rPr>
        <w:t>联系</w:t>
      </w:r>
      <w:r>
        <w:rPr>
          <w:rFonts w:hint="eastAsia" w:ascii="仿宋" w:hAnsi="仿宋" w:eastAsia="仿宋" w:cs="仿宋"/>
          <w:b/>
          <w:bCs/>
          <w:i w:val="0"/>
          <w:iCs w:val="0"/>
          <w:caps w:val="0"/>
          <w:color w:val="auto"/>
          <w:spacing w:val="0"/>
          <w:sz w:val="24"/>
          <w:szCs w:val="24"/>
          <w:shd w:val="clear" w:color="auto" w:fill="FFFFFF"/>
          <w:lang w:eastAsia="zh-CN"/>
        </w:rPr>
        <w:t>方式</w:t>
      </w:r>
    </w:p>
    <w:p w14:paraId="1A0A96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80" w:firstLineChars="200"/>
        <w:textAlignment w:val="auto"/>
        <w:rPr>
          <w:rFonts w:hint="eastAsia" w:ascii="仿宋" w:hAnsi="仿宋" w:eastAsia="仿宋" w:cs="仿宋"/>
          <w:i w:val="0"/>
          <w:iCs w:val="0"/>
          <w:caps w:val="0"/>
          <w:color w:val="auto"/>
          <w:spacing w:val="0"/>
          <w:sz w:val="24"/>
          <w:szCs w:val="24"/>
          <w:shd w:val="clear" w:color="auto" w:fill="FFFFFF"/>
          <w:lang w:val="en-US" w:eastAsia="zh-CN"/>
        </w:rPr>
      </w:pPr>
      <w:r>
        <w:rPr>
          <w:rFonts w:hint="eastAsia" w:ascii="仿宋" w:hAnsi="仿宋" w:eastAsia="仿宋" w:cs="仿宋"/>
          <w:i w:val="0"/>
          <w:iCs w:val="0"/>
          <w:caps w:val="0"/>
          <w:color w:val="auto"/>
          <w:spacing w:val="0"/>
          <w:sz w:val="24"/>
          <w:szCs w:val="24"/>
          <w:shd w:val="clear" w:color="auto" w:fill="FFFFFF"/>
        </w:rPr>
        <w:t>联系电话：</w:t>
      </w:r>
      <w:r>
        <w:rPr>
          <w:rFonts w:hint="eastAsia" w:ascii="仿宋" w:hAnsi="仿宋" w:eastAsia="仿宋" w:cs="仿宋"/>
          <w:i w:val="0"/>
          <w:iCs w:val="0"/>
          <w:caps w:val="0"/>
          <w:color w:val="auto"/>
          <w:spacing w:val="0"/>
          <w:sz w:val="24"/>
          <w:szCs w:val="24"/>
          <w:shd w:val="clear" w:color="auto" w:fill="FFFFFF"/>
          <w:lang w:val="en-US" w:eastAsia="zh-CN"/>
        </w:rPr>
        <w:t>0</w:t>
      </w:r>
      <w:r>
        <w:rPr>
          <w:rFonts w:hint="eastAsia" w:ascii="仿宋" w:hAnsi="仿宋" w:eastAsia="仿宋" w:cs="仿宋"/>
          <w:i w:val="0"/>
          <w:iCs w:val="0"/>
          <w:caps w:val="0"/>
          <w:color w:val="auto"/>
          <w:spacing w:val="0"/>
          <w:sz w:val="24"/>
          <w:szCs w:val="24"/>
          <w:shd w:val="clear" w:color="auto" w:fill="FFFFFF"/>
        </w:rPr>
        <w:t>99</w:t>
      </w:r>
      <w:r>
        <w:rPr>
          <w:rFonts w:hint="eastAsia" w:ascii="仿宋" w:hAnsi="仿宋" w:eastAsia="仿宋" w:cs="仿宋"/>
          <w:i w:val="0"/>
          <w:iCs w:val="0"/>
          <w:caps w:val="0"/>
          <w:color w:val="auto"/>
          <w:spacing w:val="0"/>
          <w:sz w:val="24"/>
          <w:szCs w:val="24"/>
          <w:shd w:val="clear" w:color="auto" w:fill="FFFFFF"/>
          <w:lang w:val="en-US" w:eastAsia="zh-CN"/>
        </w:rPr>
        <w:t>6</w:t>
      </w:r>
      <w:r>
        <w:rPr>
          <w:rFonts w:hint="eastAsia" w:ascii="仿宋" w:hAnsi="仿宋" w:eastAsia="仿宋" w:cs="仿宋"/>
          <w:i w:val="0"/>
          <w:iCs w:val="0"/>
          <w:caps w:val="0"/>
          <w:color w:val="auto"/>
          <w:spacing w:val="0"/>
          <w:sz w:val="24"/>
          <w:szCs w:val="24"/>
          <w:shd w:val="clear" w:color="auto" w:fill="FFFFFF"/>
        </w:rPr>
        <w:t>-</w:t>
      </w:r>
      <w:r>
        <w:rPr>
          <w:rFonts w:hint="eastAsia" w:ascii="仿宋" w:hAnsi="仿宋" w:eastAsia="仿宋" w:cs="仿宋"/>
          <w:i w:val="0"/>
          <w:iCs w:val="0"/>
          <w:caps w:val="0"/>
          <w:color w:val="auto"/>
          <w:spacing w:val="0"/>
          <w:sz w:val="24"/>
          <w:szCs w:val="24"/>
          <w:shd w:val="clear" w:color="auto" w:fill="FFFFFF"/>
          <w:lang w:val="en-US" w:eastAsia="zh-CN"/>
        </w:rPr>
        <w:t xml:space="preserve">2292070   </w:t>
      </w:r>
    </w:p>
    <w:p w14:paraId="01C5A22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80" w:firstLineChars="200"/>
        <w:textAlignment w:val="auto"/>
        <w:rPr>
          <w:rFonts w:hint="default" w:ascii="仿宋" w:hAnsi="仿宋" w:eastAsia="仿宋" w:cs="仿宋"/>
          <w:i w:val="0"/>
          <w:iCs w:val="0"/>
          <w:caps w:val="0"/>
          <w:color w:val="auto"/>
          <w:spacing w:val="0"/>
          <w:sz w:val="24"/>
          <w:szCs w:val="24"/>
          <w:shd w:val="clear" w:color="auto" w:fill="FFFFFF"/>
          <w:lang w:val="en-US" w:eastAsia="zh-CN"/>
        </w:rPr>
      </w:pPr>
      <w:r>
        <w:rPr>
          <w:rFonts w:hint="eastAsia" w:ascii="仿宋" w:hAnsi="仿宋" w:eastAsia="仿宋" w:cs="仿宋"/>
          <w:i w:val="0"/>
          <w:iCs w:val="0"/>
          <w:caps w:val="0"/>
          <w:color w:val="auto"/>
          <w:spacing w:val="0"/>
          <w:sz w:val="24"/>
          <w:szCs w:val="24"/>
          <w:shd w:val="clear" w:color="auto" w:fill="FFFFFF"/>
          <w:lang w:eastAsia="zh-CN"/>
        </w:rPr>
        <w:t>报价文件递交地址：</w:t>
      </w:r>
      <w:r>
        <w:rPr>
          <w:rFonts w:hint="eastAsia" w:ascii="仿宋" w:hAnsi="仿宋" w:eastAsia="仿宋" w:cs="仿宋"/>
          <w:i w:val="0"/>
          <w:iCs w:val="0"/>
          <w:caps w:val="0"/>
          <w:color w:val="auto"/>
          <w:spacing w:val="0"/>
          <w:sz w:val="24"/>
          <w:szCs w:val="24"/>
          <w:shd w:val="clear" w:color="auto" w:fill="FFFFFF"/>
          <w:lang w:val="en-US" w:eastAsia="zh-CN"/>
        </w:rPr>
        <w:t>新疆巴州库尔勒市香梨大道6号银泉供水公司办公大楼6楼办公室</w:t>
      </w:r>
    </w:p>
    <w:p w14:paraId="5E4D78C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80" w:firstLineChars="200"/>
        <w:textAlignment w:val="auto"/>
        <w:rPr>
          <w:rFonts w:hint="eastAsia" w:ascii="仿宋" w:hAnsi="仿宋" w:eastAsia="仿宋" w:cs="仿宋"/>
          <w:i w:val="0"/>
          <w:iCs w:val="0"/>
          <w:caps w:val="0"/>
          <w:color w:val="auto"/>
          <w:spacing w:val="0"/>
          <w:sz w:val="24"/>
          <w:szCs w:val="24"/>
          <w:shd w:val="clear" w:color="auto" w:fill="FFFFFF"/>
          <w:lang w:val="en-US" w:eastAsia="zh-CN"/>
        </w:rPr>
      </w:pPr>
      <w:r>
        <w:rPr>
          <w:rFonts w:hint="eastAsia" w:ascii="仿宋" w:hAnsi="仿宋" w:eastAsia="仿宋" w:cs="仿宋"/>
          <w:i w:val="0"/>
          <w:iCs w:val="0"/>
          <w:caps w:val="0"/>
          <w:color w:val="auto"/>
          <w:spacing w:val="0"/>
          <w:sz w:val="24"/>
          <w:szCs w:val="24"/>
          <w:shd w:val="clear" w:color="auto" w:fill="FFFFFF"/>
          <w:lang w:eastAsia="zh-CN"/>
        </w:rPr>
        <w:t>电子报价文件发送邮箱：xjcyswkxyjykelfgs@163.com</w:t>
      </w:r>
    </w:p>
    <w:p w14:paraId="4DE27510">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Chars="0" w:firstLine="480" w:firstLineChars="200"/>
        <w:textAlignment w:val="auto"/>
        <w:rPr>
          <w:rFonts w:hint="eastAsia" w:ascii="仿宋" w:hAnsi="仿宋" w:eastAsia="仿宋" w:cs="仿宋"/>
          <w:i w:val="0"/>
          <w:iCs w:val="0"/>
          <w:caps w:val="0"/>
          <w:color w:val="auto"/>
          <w:spacing w:val="0"/>
          <w:sz w:val="24"/>
          <w:szCs w:val="24"/>
          <w:shd w:val="clear" w:color="auto" w:fill="FFFFFF"/>
        </w:rPr>
      </w:pPr>
    </w:p>
    <w:p w14:paraId="5A494FB3">
      <w:pPr>
        <w:keepNext w:val="0"/>
        <w:keepLines w:val="0"/>
        <w:pageBreakBefore w:val="0"/>
        <w:widowControl w:val="0"/>
        <w:numPr>
          <w:ilvl w:val="0"/>
          <w:numId w:val="0"/>
        </w:numPr>
        <w:kinsoku/>
        <w:wordWrap w:val="0"/>
        <w:overflowPunct/>
        <w:topLinePunct w:val="0"/>
        <w:autoSpaceDE/>
        <w:autoSpaceDN/>
        <w:bidi w:val="0"/>
        <w:adjustRightInd/>
        <w:snapToGrid/>
        <w:spacing w:line="620" w:lineRule="exact"/>
        <w:jc w:val="right"/>
        <w:textAlignment w:val="auto"/>
        <w:rPr>
          <w:rFonts w:hint="eastAsia" w:ascii="仿宋" w:hAnsi="仿宋" w:eastAsia="仿宋" w:cs="仿宋"/>
          <w:i w:val="0"/>
          <w:iCs w:val="0"/>
          <w:caps w:val="0"/>
          <w:color w:val="auto"/>
          <w:spacing w:val="0"/>
          <w:sz w:val="24"/>
          <w:szCs w:val="24"/>
          <w:shd w:val="clear" w:color="auto" w:fill="FFFFFF"/>
          <w:lang w:val="en-US" w:eastAsia="zh-CN"/>
        </w:rPr>
      </w:pPr>
      <w:r>
        <w:rPr>
          <w:rFonts w:hint="eastAsia" w:ascii="仿宋" w:hAnsi="仿宋" w:eastAsia="仿宋" w:cs="仿宋"/>
          <w:i w:val="0"/>
          <w:iCs w:val="0"/>
          <w:caps w:val="0"/>
          <w:color w:val="auto"/>
          <w:spacing w:val="0"/>
          <w:sz w:val="24"/>
          <w:szCs w:val="24"/>
          <w:shd w:val="clear" w:color="auto" w:fill="FFFFFF"/>
          <w:lang w:val="en-US" w:eastAsia="zh-CN"/>
        </w:rPr>
        <w:t>采购单位：新疆昌源水务科学研究院有限公司</w:t>
      </w:r>
    </w:p>
    <w:p w14:paraId="64F3E6AD">
      <w:pPr>
        <w:keepNext w:val="0"/>
        <w:keepLines w:val="0"/>
        <w:pageBreakBefore w:val="0"/>
        <w:widowControl w:val="0"/>
        <w:numPr>
          <w:ilvl w:val="0"/>
          <w:numId w:val="0"/>
        </w:numPr>
        <w:kinsoku/>
        <w:wordWrap/>
        <w:overflowPunct/>
        <w:topLinePunct w:val="0"/>
        <w:autoSpaceDE/>
        <w:autoSpaceDN/>
        <w:bidi w:val="0"/>
        <w:adjustRightInd/>
        <w:snapToGrid/>
        <w:spacing w:line="620" w:lineRule="exact"/>
        <w:jc w:val="right"/>
        <w:textAlignment w:val="auto"/>
        <w:rPr>
          <w:rFonts w:hint="default" w:ascii="仿宋" w:hAnsi="仿宋" w:eastAsia="仿宋" w:cs="仿宋"/>
          <w:i w:val="0"/>
          <w:iCs w:val="0"/>
          <w:caps w:val="0"/>
          <w:color w:val="auto"/>
          <w:spacing w:val="0"/>
          <w:sz w:val="24"/>
          <w:szCs w:val="24"/>
          <w:shd w:val="clear" w:color="auto" w:fill="FFFFFF"/>
          <w:lang w:val="en-US" w:eastAsia="zh-CN"/>
        </w:rPr>
      </w:pPr>
      <w:r>
        <w:rPr>
          <w:rFonts w:hint="eastAsia" w:ascii="仿宋" w:hAnsi="仿宋" w:eastAsia="仿宋" w:cs="仿宋"/>
          <w:i w:val="0"/>
          <w:iCs w:val="0"/>
          <w:caps w:val="0"/>
          <w:color w:val="auto"/>
          <w:spacing w:val="0"/>
          <w:sz w:val="24"/>
          <w:szCs w:val="24"/>
          <w:shd w:val="clear" w:color="auto" w:fill="FFFFFF"/>
          <w:lang w:val="en-US" w:eastAsia="zh-CN"/>
        </w:rPr>
        <w:t>库尔勒分公司</w:t>
      </w:r>
    </w:p>
    <w:p w14:paraId="14DB54BF">
      <w:pPr>
        <w:keepNext w:val="0"/>
        <w:keepLines w:val="0"/>
        <w:pageBreakBefore w:val="0"/>
        <w:widowControl w:val="0"/>
        <w:numPr>
          <w:ilvl w:val="0"/>
          <w:numId w:val="0"/>
        </w:numPr>
        <w:kinsoku/>
        <w:wordWrap w:val="0"/>
        <w:overflowPunct/>
        <w:topLinePunct w:val="0"/>
        <w:autoSpaceDE/>
        <w:autoSpaceDN/>
        <w:bidi w:val="0"/>
        <w:adjustRightInd/>
        <w:snapToGrid/>
        <w:spacing w:line="620" w:lineRule="exact"/>
        <w:jc w:val="right"/>
        <w:textAlignment w:val="auto"/>
        <w:rPr>
          <w:rFonts w:hint="eastAsia" w:ascii="仿宋" w:hAnsi="仿宋" w:eastAsia="仿宋" w:cs="仿宋"/>
          <w:i w:val="0"/>
          <w:iCs w:val="0"/>
          <w:caps w:val="0"/>
          <w:color w:val="auto"/>
          <w:spacing w:val="0"/>
          <w:sz w:val="24"/>
          <w:szCs w:val="24"/>
          <w:shd w:val="clear" w:color="auto" w:fill="FFFFFF"/>
          <w:lang w:val="en-US" w:eastAsia="zh-CN"/>
        </w:rPr>
      </w:pPr>
      <w:r>
        <w:rPr>
          <w:rFonts w:hint="eastAsia" w:ascii="仿宋" w:hAnsi="仿宋" w:eastAsia="仿宋" w:cs="仿宋"/>
          <w:i w:val="0"/>
          <w:iCs w:val="0"/>
          <w:caps w:val="0"/>
          <w:color w:val="auto"/>
          <w:spacing w:val="0"/>
          <w:sz w:val="24"/>
          <w:szCs w:val="24"/>
          <w:shd w:val="clear" w:color="auto" w:fill="FFFFFF"/>
          <w:lang w:val="en-US" w:eastAsia="zh-CN"/>
        </w:rPr>
        <w:t>2025</w:t>
      </w:r>
      <w:r>
        <w:rPr>
          <w:rFonts w:hint="eastAsia" w:ascii="仿宋" w:hAnsi="仿宋" w:eastAsia="仿宋" w:cs="仿宋"/>
          <w:i w:val="0"/>
          <w:iCs w:val="0"/>
          <w:caps w:val="0"/>
          <w:color w:val="auto"/>
          <w:spacing w:val="0"/>
          <w:sz w:val="24"/>
          <w:szCs w:val="24"/>
          <w:shd w:val="clear" w:color="auto" w:fill="FFFFFF"/>
        </w:rPr>
        <w:t>年</w:t>
      </w:r>
      <w:r>
        <w:rPr>
          <w:rFonts w:hint="eastAsia" w:ascii="仿宋" w:hAnsi="仿宋" w:eastAsia="仿宋" w:cs="仿宋"/>
          <w:i w:val="0"/>
          <w:iCs w:val="0"/>
          <w:caps w:val="0"/>
          <w:color w:val="auto"/>
          <w:spacing w:val="0"/>
          <w:sz w:val="24"/>
          <w:szCs w:val="24"/>
          <w:shd w:val="clear" w:color="auto" w:fill="FFFFFF"/>
          <w:lang w:val="en-US" w:eastAsia="zh-CN"/>
        </w:rPr>
        <w:t>10</w:t>
      </w:r>
      <w:r>
        <w:rPr>
          <w:rFonts w:hint="eastAsia" w:ascii="仿宋" w:hAnsi="仿宋" w:eastAsia="仿宋" w:cs="仿宋"/>
          <w:i w:val="0"/>
          <w:iCs w:val="0"/>
          <w:caps w:val="0"/>
          <w:color w:val="auto"/>
          <w:spacing w:val="0"/>
          <w:sz w:val="24"/>
          <w:szCs w:val="24"/>
          <w:shd w:val="clear" w:color="auto" w:fill="FFFFFF"/>
        </w:rPr>
        <w:t>月</w:t>
      </w:r>
      <w:r>
        <w:rPr>
          <w:rFonts w:hint="eastAsia" w:ascii="仿宋" w:hAnsi="仿宋" w:eastAsia="仿宋" w:cs="仿宋"/>
          <w:i w:val="0"/>
          <w:iCs w:val="0"/>
          <w:caps w:val="0"/>
          <w:color w:val="auto"/>
          <w:spacing w:val="0"/>
          <w:sz w:val="24"/>
          <w:szCs w:val="24"/>
          <w:shd w:val="clear" w:color="auto" w:fill="FFFFFF"/>
          <w:lang w:val="en-US" w:eastAsia="zh-CN"/>
        </w:rPr>
        <w:t>10</w:t>
      </w:r>
      <w:r>
        <w:rPr>
          <w:rFonts w:hint="eastAsia" w:ascii="仿宋" w:hAnsi="仿宋" w:eastAsia="仿宋" w:cs="仿宋"/>
          <w:i w:val="0"/>
          <w:iCs w:val="0"/>
          <w:caps w:val="0"/>
          <w:color w:val="auto"/>
          <w:spacing w:val="0"/>
          <w:sz w:val="24"/>
          <w:szCs w:val="24"/>
          <w:shd w:val="clear" w:color="auto" w:fill="FFFFFF"/>
        </w:rPr>
        <w:t>日</w:t>
      </w:r>
    </w:p>
    <w:p w14:paraId="6154E85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3915" w:firstLineChars="1300"/>
        <w:textAlignment w:val="auto"/>
        <w:rPr>
          <w:rFonts w:hint="default" w:ascii="Times New Roman" w:hAnsi="Times New Roman" w:eastAsia="仿宋" w:cs="Times New Roman"/>
          <w:b/>
          <w:bCs/>
          <w:i w:val="0"/>
          <w:iCs w:val="0"/>
          <w:caps w:val="0"/>
          <w:color w:val="auto"/>
          <w:spacing w:val="0"/>
          <w:sz w:val="30"/>
          <w:szCs w:val="30"/>
          <w:shd w:val="clear" w:color="auto" w:fill="FFFFFF"/>
          <w:lang w:eastAsia="zh-CN"/>
        </w:rPr>
        <w:sectPr>
          <w:footerReference r:id="rId3" w:type="default"/>
          <w:pgSz w:w="11906" w:h="16838"/>
          <w:pgMar w:top="1440" w:right="1689" w:bottom="1440" w:left="1689"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656A11D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i w:val="0"/>
          <w:iCs w:val="0"/>
          <w:caps w:val="0"/>
          <w:color w:val="auto"/>
          <w:spacing w:val="0"/>
          <w:sz w:val="28"/>
          <w:szCs w:val="28"/>
          <w:shd w:val="clear" w:color="auto" w:fill="FFFFFF"/>
          <w:lang w:val="en-US" w:eastAsia="zh-CN"/>
        </w:rPr>
      </w:pPr>
      <w:r>
        <w:rPr>
          <w:rFonts w:hint="eastAsia" w:ascii="仿宋" w:hAnsi="仿宋" w:eastAsia="仿宋" w:cs="仿宋"/>
          <w:b/>
          <w:bCs/>
          <w:i w:val="0"/>
          <w:iCs w:val="0"/>
          <w:caps w:val="0"/>
          <w:color w:val="auto"/>
          <w:spacing w:val="0"/>
          <w:sz w:val="28"/>
          <w:szCs w:val="28"/>
          <w:shd w:val="clear" w:color="auto" w:fill="FFFFFF"/>
          <w:lang w:val="en-US" w:eastAsia="zh-CN"/>
        </w:rPr>
        <w:t>报价单</w:t>
      </w:r>
    </w:p>
    <w:p w14:paraId="029F80D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i w:val="0"/>
          <w:iCs w:val="0"/>
          <w:caps w:val="0"/>
          <w:color w:val="auto"/>
          <w:spacing w:val="0"/>
          <w:sz w:val="28"/>
          <w:szCs w:val="28"/>
          <w:shd w:val="clear" w:color="auto" w:fill="FFFFFF"/>
          <w:lang w:val="en-US" w:eastAsia="zh-CN"/>
        </w:rPr>
      </w:pPr>
      <w:r>
        <w:rPr>
          <w:rFonts w:hint="eastAsia" w:ascii="仿宋" w:hAnsi="仿宋" w:eastAsia="仿宋" w:cs="仿宋"/>
          <w:b/>
          <w:bCs/>
          <w:i w:val="0"/>
          <w:iCs w:val="0"/>
          <w:caps w:val="0"/>
          <w:color w:val="auto"/>
          <w:spacing w:val="0"/>
          <w:sz w:val="28"/>
          <w:szCs w:val="28"/>
          <w:shd w:val="clear" w:color="auto" w:fill="FFFFFF"/>
          <w:lang w:val="en-US" w:eastAsia="zh-CN"/>
        </w:rPr>
        <w:t>材料清单</w:t>
      </w:r>
    </w:p>
    <w:p w14:paraId="2FC7AF9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 w:hAnsi="仿宋" w:eastAsia="仿宋" w:cs="仿宋"/>
          <w:b/>
          <w:bCs/>
          <w:i w:val="0"/>
          <w:iCs w:val="0"/>
          <w:caps w:val="0"/>
          <w:color w:val="auto"/>
          <w:spacing w:val="0"/>
          <w:sz w:val="28"/>
          <w:szCs w:val="28"/>
          <w:shd w:val="clear" w:color="auto" w:fill="FFFFFF"/>
          <w:lang w:val="en-US" w:eastAsia="zh-CN"/>
        </w:rPr>
      </w:pPr>
    </w:p>
    <w:tbl>
      <w:tblPr>
        <w:tblStyle w:val="11"/>
        <w:tblW w:w="95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771"/>
        <w:gridCol w:w="1515"/>
        <w:gridCol w:w="945"/>
        <w:gridCol w:w="1035"/>
        <w:gridCol w:w="1385"/>
        <w:gridCol w:w="1437"/>
        <w:gridCol w:w="2485"/>
      </w:tblGrid>
      <w:tr w14:paraId="0F480A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29" w:hRule="exact"/>
          <w:jc w:val="center"/>
        </w:trPr>
        <w:tc>
          <w:tcPr>
            <w:tcW w:w="771" w:type="dxa"/>
            <w:tcBorders>
              <w:tl2br w:val="nil"/>
              <w:tr2bl w:val="nil"/>
            </w:tcBorders>
            <w:shd w:val="clear" w:color="auto" w:fill="auto"/>
            <w:noWrap/>
            <w:vAlign w:val="center"/>
          </w:tcPr>
          <w:p w14:paraId="2C9984C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rPr>
            </w:pPr>
          </w:p>
          <w:p w14:paraId="091F32D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rPr>
              <w:t>序号</w:t>
            </w:r>
          </w:p>
        </w:tc>
        <w:tc>
          <w:tcPr>
            <w:tcW w:w="1515" w:type="dxa"/>
            <w:tcBorders>
              <w:tl2br w:val="nil"/>
              <w:tr2bl w:val="nil"/>
            </w:tcBorders>
            <w:shd w:val="clear" w:color="auto" w:fill="auto"/>
            <w:noWrap/>
            <w:vAlign w:val="center"/>
          </w:tcPr>
          <w:p w14:paraId="66D4FC7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rPr>
              <w:t>名称</w:t>
            </w:r>
          </w:p>
        </w:tc>
        <w:tc>
          <w:tcPr>
            <w:tcW w:w="945" w:type="dxa"/>
            <w:tcBorders>
              <w:tl2br w:val="nil"/>
              <w:tr2bl w:val="nil"/>
            </w:tcBorders>
            <w:shd w:val="clear" w:color="auto" w:fill="auto"/>
            <w:noWrap/>
            <w:vAlign w:val="center"/>
          </w:tcPr>
          <w:p w14:paraId="3542058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rPr>
            </w:pPr>
            <w:r>
              <w:rPr>
                <w:rFonts w:hint="eastAsia" w:ascii="仿宋" w:hAnsi="仿宋" w:eastAsia="仿宋" w:cs="仿宋"/>
                <w:i w:val="0"/>
                <w:iCs w:val="0"/>
                <w:color w:val="auto"/>
                <w:kern w:val="0"/>
                <w:sz w:val="24"/>
                <w:szCs w:val="24"/>
                <w:u w:val="none"/>
                <w:lang w:val="en-US" w:eastAsia="zh-CN"/>
              </w:rPr>
              <w:t>单位</w:t>
            </w:r>
          </w:p>
        </w:tc>
        <w:tc>
          <w:tcPr>
            <w:tcW w:w="1035" w:type="dxa"/>
            <w:tcBorders>
              <w:tl2br w:val="nil"/>
              <w:tr2bl w:val="nil"/>
            </w:tcBorders>
            <w:shd w:val="clear" w:color="auto" w:fill="auto"/>
            <w:noWrap/>
            <w:vAlign w:val="center"/>
          </w:tcPr>
          <w:p w14:paraId="2371F14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rPr>
            </w:pPr>
            <w:r>
              <w:rPr>
                <w:rFonts w:hint="eastAsia" w:ascii="仿宋" w:hAnsi="仿宋" w:eastAsia="仿宋" w:cs="仿宋"/>
                <w:i w:val="0"/>
                <w:iCs w:val="0"/>
                <w:color w:val="auto"/>
                <w:kern w:val="0"/>
                <w:sz w:val="24"/>
                <w:szCs w:val="24"/>
                <w:u w:val="none"/>
                <w:lang w:val="en-US" w:eastAsia="zh-CN"/>
              </w:rPr>
              <w:t>数量</w:t>
            </w:r>
          </w:p>
        </w:tc>
        <w:tc>
          <w:tcPr>
            <w:tcW w:w="1385" w:type="dxa"/>
            <w:tcBorders>
              <w:tl2br w:val="nil"/>
              <w:tr2bl w:val="nil"/>
            </w:tcBorders>
            <w:shd w:val="clear" w:color="auto" w:fill="auto"/>
            <w:noWrap/>
            <w:vAlign w:val="center"/>
          </w:tcPr>
          <w:p w14:paraId="6A77BF28">
            <w:pPr>
              <w:keepNext w:val="0"/>
              <w:keepLines w:val="0"/>
              <w:widowControl/>
              <w:suppressLineNumbers w:val="0"/>
              <w:jc w:val="center"/>
              <w:textAlignment w:val="center"/>
              <w:rPr>
                <w:rFonts w:hint="default"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rPr>
              <w:t>首重价格</w:t>
            </w:r>
          </w:p>
        </w:tc>
        <w:tc>
          <w:tcPr>
            <w:tcW w:w="1437" w:type="dxa"/>
            <w:tcBorders>
              <w:tl2br w:val="nil"/>
              <w:tr2bl w:val="nil"/>
            </w:tcBorders>
            <w:shd w:val="clear" w:color="auto" w:fill="auto"/>
            <w:noWrap/>
            <w:vAlign w:val="center"/>
          </w:tcPr>
          <w:p w14:paraId="274A812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rPr>
              <w:t>续重价格</w:t>
            </w:r>
          </w:p>
        </w:tc>
        <w:tc>
          <w:tcPr>
            <w:tcW w:w="2485" w:type="dxa"/>
            <w:tcBorders>
              <w:tl2br w:val="nil"/>
              <w:tr2bl w:val="nil"/>
            </w:tcBorders>
            <w:shd w:val="clear" w:color="auto" w:fill="auto"/>
            <w:noWrap/>
            <w:vAlign w:val="center"/>
          </w:tcPr>
          <w:p w14:paraId="3674A22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rPr>
              <w:t>备 注</w:t>
            </w:r>
          </w:p>
        </w:tc>
      </w:tr>
      <w:tr w14:paraId="3BD4F8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85" w:hRule="exact"/>
          <w:jc w:val="center"/>
        </w:trPr>
        <w:tc>
          <w:tcPr>
            <w:tcW w:w="771" w:type="dxa"/>
            <w:tcBorders>
              <w:tl2br w:val="nil"/>
              <w:tr2bl w:val="nil"/>
            </w:tcBorders>
            <w:shd w:val="clear" w:color="auto" w:fill="auto"/>
            <w:noWrap/>
            <w:vAlign w:val="center"/>
          </w:tcPr>
          <w:p w14:paraId="134D213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1515" w:type="dxa"/>
            <w:tcBorders>
              <w:tl2br w:val="nil"/>
              <w:tr2bl w:val="nil"/>
            </w:tcBorders>
            <w:shd w:val="clear" w:color="auto" w:fill="auto"/>
            <w:noWrap/>
            <w:vAlign w:val="center"/>
          </w:tcPr>
          <w:p w14:paraId="3D2ED07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aps w:val="0"/>
                <w:color w:val="auto"/>
                <w:spacing w:val="0"/>
                <w:sz w:val="24"/>
                <w:szCs w:val="24"/>
                <w:u w:val="none"/>
                <w:shd w:val="clear" w:color="auto" w:fill="FFFFFF"/>
                <w:lang w:val="en-US" w:eastAsia="zh-CN"/>
              </w:rPr>
              <w:t>文件</w:t>
            </w:r>
          </w:p>
        </w:tc>
        <w:tc>
          <w:tcPr>
            <w:tcW w:w="945" w:type="dxa"/>
            <w:tcBorders>
              <w:tl2br w:val="nil"/>
              <w:tr2bl w:val="nil"/>
            </w:tcBorders>
            <w:shd w:val="clear" w:color="auto" w:fill="auto"/>
            <w:noWrap/>
            <w:vAlign w:val="center"/>
          </w:tcPr>
          <w:p w14:paraId="24B37ACD">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KG</w:t>
            </w:r>
          </w:p>
        </w:tc>
        <w:tc>
          <w:tcPr>
            <w:tcW w:w="1035" w:type="dxa"/>
            <w:tcBorders>
              <w:tl2br w:val="nil"/>
              <w:tr2bl w:val="nil"/>
            </w:tcBorders>
            <w:shd w:val="clear" w:color="auto" w:fill="auto"/>
            <w:noWrap/>
            <w:vAlign w:val="center"/>
          </w:tcPr>
          <w:p w14:paraId="101A923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1385" w:type="dxa"/>
            <w:tcBorders>
              <w:tl2br w:val="nil"/>
              <w:tr2bl w:val="nil"/>
            </w:tcBorders>
            <w:shd w:val="clear" w:color="auto" w:fill="auto"/>
            <w:noWrap/>
            <w:vAlign w:val="center"/>
          </w:tcPr>
          <w:p w14:paraId="20DAB8E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c>
          <w:tcPr>
            <w:tcW w:w="1437" w:type="dxa"/>
            <w:tcBorders>
              <w:tl2br w:val="nil"/>
              <w:tr2bl w:val="nil"/>
            </w:tcBorders>
            <w:shd w:val="clear" w:color="auto" w:fill="auto"/>
            <w:noWrap/>
            <w:vAlign w:val="center"/>
          </w:tcPr>
          <w:p w14:paraId="2A1CE73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c>
          <w:tcPr>
            <w:tcW w:w="2485" w:type="dxa"/>
            <w:tcBorders>
              <w:tl2br w:val="nil"/>
              <w:tr2bl w:val="nil"/>
            </w:tcBorders>
            <w:shd w:val="clear" w:color="auto" w:fill="auto"/>
            <w:noWrap/>
            <w:vAlign w:val="center"/>
          </w:tcPr>
          <w:p w14:paraId="77F7AD98">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重量以每KG为计量单位</w:t>
            </w:r>
          </w:p>
        </w:tc>
      </w:tr>
      <w:tr w14:paraId="40909D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85" w:hRule="exact"/>
          <w:jc w:val="center"/>
        </w:trPr>
        <w:tc>
          <w:tcPr>
            <w:tcW w:w="771" w:type="dxa"/>
            <w:tcBorders>
              <w:tl2br w:val="nil"/>
              <w:tr2bl w:val="nil"/>
            </w:tcBorders>
            <w:shd w:val="clear" w:color="auto" w:fill="auto"/>
            <w:noWrap/>
            <w:vAlign w:val="center"/>
          </w:tcPr>
          <w:p w14:paraId="23634A8C">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w:t>
            </w:r>
          </w:p>
        </w:tc>
        <w:tc>
          <w:tcPr>
            <w:tcW w:w="1515" w:type="dxa"/>
            <w:tcBorders>
              <w:tl2br w:val="nil"/>
              <w:tr2bl w:val="nil"/>
            </w:tcBorders>
            <w:shd w:val="clear" w:color="auto" w:fill="auto"/>
            <w:noWrap/>
            <w:vAlign w:val="center"/>
          </w:tcPr>
          <w:p w14:paraId="7BB56124">
            <w:pPr>
              <w:keepNext w:val="0"/>
              <w:keepLines w:val="0"/>
              <w:widowControl/>
              <w:suppressLineNumbers w:val="0"/>
              <w:jc w:val="center"/>
              <w:textAlignment w:val="center"/>
              <w:rPr>
                <w:rFonts w:hint="default" w:ascii="仿宋" w:hAnsi="仿宋" w:eastAsia="仿宋" w:cs="仿宋"/>
                <w:i w:val="0"/>
                <w:iCs w:val="0"/>
                <w:caps w:val="0"/>
                <w:color w:val="auto"/>
                <w:spacing w:val="0"/>
                <w:sz w:val="24"/>
                <w:szCs w:val="24"/>
                <w:u w:val="none"/>
                <w:shd w:val="clear" w:color="auto" w:fill="FFFFFF"/>
                <w:lang w:val="en-US" w:eastAsia="zh-CN"/>
              </w:rPr>
            </w:pPr>
            <w:r>
              <w:rPr>
                <w:rFonts w:hint="eastAsia" w:ascii="仿宋" w:hAnsi="仿宋" w:eastAsia="仿宋" w:cs="仿宋"/>
                <w:i w:val="0"/>
                <w:iCs w:val="0"/>
                <w:caps w:val="0"/>
                <w:color w:val="auto"/>
                <w:spacing w:val="0"/>
                <w:sz w:val="24"/>
                <w:szCs w:val="24"/>
                <w:u w:val="none"/>
                <w:shd w:val="clear" w:color="auto" w:fill="FFFFFF"/>
                <w:lang w:val="en-US" w:eastAsia="zh-CN"/>
              </w:rPr>
              <w:t>水体样本（重货）</w:t>
            </w:r>
          </w:p>
        </w:tc>
        <w:tc>
          <w:tcPr>
            <w:tcW w:w="945" w:type="dxa"/>
            <w:tcBorders>
              <w:tl2br w:val="nil"/>
              <w:tr2bl w:val="nil"/>
            </w:tcBorders>
            <w:shd w:val="clear" w:color="auto" w:fill="auto"/>
            <w:noWrap/>
            <w:vAlign w:val="center"/>
          </w:tcPr>
          <w:p w14:paraId="08FEBE9D">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KG</w:t>
            </w:r>
          </w:p>
        </w:tc>
        <w:tc>
          <w:tcPr>
            <w:tcW w:w="1035" w:type="dxa"/>
            <w:tcBorders>
              <w:tl2br w:val="nil"/>
              <w:tr2bl w:val="nil"/>
            </w:tcBorders>
            <w:shd w:val="clear" w:color="auto" w:fill="auto"/>
            <w:noWrap/>
            <w:vAlign w:val="center"/>
          </w:tcPr>
          <w:p w14:paraId="3A9F7E38">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1385" w:type="dxa"/>
            <w:tcBorders>
              <w:tl2br w:val="nil"/>
              <w:tr2bl w:val="nil"/>
            </w:tcBorders>
            <w:shd w:val="clear" w:color="auto" w:fill="auto"/>
            <w:noWrap/>
            <w:vAlign w:val="center"/>
          </w:tcPr>
          <w:p w14:paraId="12A4F79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c>
          <w:tcPr>
            <w:tcW w:w="1437" w:type="dxa"/>
            <w:tcBorders>
              <w:tl2br w:val="nil"/>
              <w:tr2bl w:val="nil"/>
            </w:tcBorders>
            <w:shd w:val="clear" w:color="auto" w:fill="auto"/>
            <w:noWrap/>
            <w:vAlign w:val="center"/>
          </w:tcPr>
          <w:p w14:paraId="7F5CB06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c>
          <w:tcPr>
            <w:tcW w:w="2485" w:type="dxa"/>
            <w:tcBorders>
              <w:tl2br w:val="nil"/>
              <w:tr2bl w:val="nil"/>
            </w:tcBorders>
            <w:shd w:val="clear" w:color="auto" w:fill="auto"/>
            <w:noWrap/>
            <w:vAlign w:val="center"/>
          </w:tcPr>
          <w:p w14:paraId="6FF28BE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重量以每KG为计量单位</w:t>
            </w:r>
          </w:p>
        </w:tc>
      </w:tr>
      <w:tr w14:paraId="5E2D95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exact"/>
          <w:jc w:val="center"/>
        </w:trPr>
        <w:tc>
          <w:tcPr>
            <w:tcW w:w="5651" w:type="dxa"/>
            <w:gridSpan w:val="5"/>
            <w:tcBorders>
              <w:tl2br w:val="nil"/>
              <w:tr2bl w:val="nil"/>
            </w:tcBorders>
            <w:shd w:val="clear" w:color="auto" w:fill="auto"/>
            <w:noWrap/>
            <w:vAlign w:val="center"/>
          </w:tcPr>
          <w:p w14:paraId="7733B04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合计</w:t>
            </w:r>
          </w:p>
        </w:tc>
        <w:tc>
          <w:tcPr>
            <w:tcW w:w="1437" w:type="dxa"/>
            <w:tcBorders>
              <w:tl2br w:val="nil"/>
              <w:tr2bl w:val="nil"/>
            </w:tcBorders>
            <w:shd w:val="clear" w:color="auto" w:fill="auto"/>
            <w:noWrap/>
            <w:vAlign w:val="center"/>
          </w:tcPr>
          <w:p w14:paraId="63CBF00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c>
          <w:tcPr>
            <w:tcW w:w="2485" w:type="dxa"/>
            <w:tcBorders>
              <w:tl2br w:val="nil"/>
              <w:tr2bl w:val="nil"/>
            </w:tcBorders>
            <w:shd w:val="clear" w:color="auto" w:fill="auto"/>
            <w:noWrap/>
            <w:vAlign w:val="center"/>
          </w:tcPr>
          <w:p w14:paraId="492A860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r>
    </w:tbl>
    <w:p w14:paraId="4E6DA05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i w:val="0"/>
          <w:iCs w:val="0"/>
          <w:caps w:val="0"/>
          <w:color w:val="auto"/>
          <w:spacing w:val="0"/>
          <w:sz w:val="24"/>
          <w:szCs w:val="24"/>
          <w:shd w:val="clear" w:color="auto" w:fill="FFFFFF"/>
        </w:rPr>
      </w:pPr>
    </w:p>
    <w:p w14:paraId="5CFE0E0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说明：</w:t>
      </w:r>
    </w:p>
    <w:p w14:paraId="6CBF75E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i w:val="0"/>
          <w:iCs w:val="0"/>
          <w:caps w:val="0"/>
          <w:color w:val="auto"/>
          <w:spacing w:val="0"/>
          <w:sz w:val="24"/>
          <w:szCs w:val="24"/>
          <w:shd w:val="clear" w:color="auto" w:fill="FFFFFF"/>
          <w:lang w:val="en-US" w:eastAsia="zh-CN"/>
        </w:rPr>
      </w:pPr>
      <w:r>
        <w:rPr>
          <w:rFonts w:hint="eastAsia" w:ascii="仿宋" w:hAnsi="仿宋" w:eastAsia="仿宋" w:cs="仿宋"/>
          <w:i w:val="0"/>
          <w:iCs w:val="0"/>
          <w:caps w:val="0"/>
          <w:color w:val="auto"/>
          <w:spacing w:val="0"/>
          <w:sz w:val="24"/>
          <w:szCs w:val="24"/>
          <w:shd w:val="clear" w:color="auto" w:fill="FFFFFF"/>
          <w:lang w:val="en-US" w:eastAsia="zh-CN"/>
        </w:rPr>
        <w:t>1.</w:t>
      </w:r>
      <w:r>
        <w:rPr>
          <w:rFonts w:hint="eastAsia" w:ascii="仿宋" w:hAnsi="仿宋" w:eastAsia="仿宋" w:cs="仿宋"/>
          <w:i w:val="0"/>
          <w:iCs w:val="0"/>
          <w:caps w:val="0"/>
          <w:color w:val="auto"/>
          <w:spacing w:val="0"/>
          <w:sz w:val="24"/>
          <w:szCs w:val="24"/>
          <w:shd w:val="clear" w:color="auto" w:fill="FFFFFF"/>
        </w:rPr>
        <w:t>报价</w:t>
      </w:r>
      <w:r>
        <w:rPr>
          <w:rStyle w:val="14"/>
          <w:rFonts w:hint="eastAsia" w:ascii="仿宋" w:hAnsi="仿宋" w:eastAsia="仿宋" w:cs="仿宋"/>
          <w:i w:val="0"/>
          <w:iCs w:val="0"/>
          <w:caps w:val="0"/>
          <w:color w:val="auto"/>
          <w:spacing w:val="0"/>
          <w:sz w:val="24"/>
          <w:szCs w:val="24"/>
          <w:u w:val="none"/>
          <w:shd w:val="clear" w:color="auto" w:fill="FFFFFF"/>
          <w:lang w:eastAsia="zh-CN"/>
        </w:rPr>
        <w:t>含增值税：</w:t>
      </w:r>
      <w:r>
        <w:rPr>
          <w:rFonts w:hint="eastAsia" w:ascii="仿宋" w:hAnsi="仿宋" w:eastAsia="仿宋" w:cs="仿宋"/>
          <w:i w:val="0"/>
          <w:iCs w:val="0"/>
          <w:caps w:val="0"/>
          <w:color w:val="auto"/>
          <w:spacing w:val="0"/>
          <w:sz w:val="24"/>
          <w:szCs w:val="24"/>
          <w:shd w:val="clear" w:color="auto" w:fill="FFFFFF"/>
          <w:lang w:val="en-US" w:eastAsia="zh-CN"/>
        </w:rPr>
        <w:t>要求所提供发票类型为普通发票。</w:t>
      </w:r>
    </w:p>
    <w:p w14:paraId="112CA5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i w:val="0"/>
          <w:iCs w:val="0"/>
          <w:caps w:val="0"/>
          <w:color w:val="auto"/>
          <w:spacing w:val="0"/>
          <w:sz w:val="24"/>
          <w:szCs w:val="24"/>
          <w:shd w:val="clear" w:color="auto" w:fill="FFFFFF"/>
          <w:lang w:val="en-US" w:eastAsia="zh-CN"/>
        </w:rPr>
      </w:pPr>
      <w:r>
        <w:rPr>
          <w:rFonts w:hint="eastAsia" w:ascii="仿宋" w:hAnsi="仿宋" w:eastAsia="仿宋" w:cs="仿宋"/>
          <w:i w:val="0"/>
          <w:iCs w:val="0"/>
          <w:caps w:val="0"/>
          <w:color w:val="auto"/>
          <w:spacing w:val="0"/>
          <w:sz w:val="24"/>
          <w:szCs w:val="24"/>
          <w:shd w:val="clear" w:color="auto" w:fill="FFFFFF"/>
          <w:lang w:val="en-US" w:eastAsia="zh-CN"/>
        </w:rPr>
        <w:t>2.报价附《营业执照》《法定代表人身份证》《有效的资质证书》。</w:t>
      </w:r>
    </w:p>
    <w:p w14:paraId="01AF3E2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i w:val="0"/>
          <w:iCs w:val="0"/>
          <w:caps w:val="0"/>
          <w:color w:val="auto"/>
          <w:spacing w:val="0"/>
          <w:sz w:val="24"/>
          <w:szCs w:val="24"/>
          <w:shd w:val="clear" w:color="auto" w:fill="FFFFFF"/>
          <w:lang w:val="en-US" w:eastAsia="zh-CN"/>
        </w:rPr>
      </w:pPr>
      <w:r>
        <w:rPr>
          <w:rFonts w:hint="eastAsia" w:ascii="仿宋" w:hAnsi="仿宋" w:eastAsia="仿宋" w:cs="仿宋"/>
          <w:i w:val="0"/>
          <w:iCs w:val="0"/>
          <w:caps w:val="0"/>
          <w:color w:val="auto"/>
          <w:spacing w:val="0"/>
          <w:sz w:val="24"/>
          <w:szCs w:val="24"/>
          <w:shd w:val="clear" w:color="auto" w:fill="FFFFFF"/>
          <w:lang w:val="en-US" w:eastAsia="zh-CN"/>
        </w:rPr>
        <w:t>3.付款方式及完成时效：完全响应询比价采购文件要求。</w:t>
      </w:r>
    </w:p>
    <w:p w14:paraId="6C71F5A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i w:val="0"/>
          <w:iCs w:val="0"/>
          <w:caps w:val="0"/>
          <w:color w:val="auto"/>
          <w:spacing w:val="0"/>
          <w:sz w:val="24"/>
          <w:szCs w:val="24"/>
          <w:shd w:val="clear" w:color="auto" w:fill="FFFFFF"/>
          <w:lang w:val="en-US" w:eastAsia="zh-CN"/>
        </w:rPr>
      </w:pPr>
      <w:r>
        <w:rPr>
          <w:rFonts w:hint="eastAsia" w:ascii="仿宋" w:hAnsi="仿宋" w:eastAsia="仿宋" w:cs="仿宋"/>
          <w:i w:val="0"/>
          <w:iCs w:val="0"/>
          <w:caps w:val="0"/>
          <w:color w:val="auto"/>
          <w:spacing w:val="0"/>
          <w:sz w:val="24"/>
          <w:szCs w:val="24"/>
          <w:shd w:val="clear" w:color="auto" w:fill="FFFFFF"/>
          <w:lang w:val="en-US" w:eastAsia="zh-CN"/>
        </w:rPr>
        <w:t>4、联系电话：</w:t>
      </w:r>
    </w:p>
    <w:p w14:paraId="0A26DA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i w:val="0"/>
          <w:iCs w:val="0"/>
          <w:caps w:val="0"/>
          <w:color w:val="auto"/>
          <w:spacing w:val="0"/>
          <w:sz w:val="24"/>
          <w:szCs w:val="24"/>
          <w:shd w:val="clear" w:color="auto" w:fill="FFFFFF"/>
          <w:lang w:val="en-US" w:eastAsia="zh-CN"/>
        </w:rPr>
      </w:pPr>
    </w:p>
    <w:p w14:paraId="12577E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280" w:firstLineChars="2200"/>
        <w:textAlignment w:val="auto"/>
        <w:rPr>
          <w:rFonts w:hint="eastAsia" w:ascii="仿宋" w:hAnsi="仿宋" w:eastAsia="仿宋" w:cs="仿宋"/>
          <w:i w:val="0"/>
          <w:iCs w:val="0"/>
          <w:caps w:val="0"/>
          <w:color w:val="auto"/>
          <w:spacing w:val="0"/>
          <w:sz w:val="24"/>
          <w:szCs w:val="24"/>
          <w:shd w:val="clear" w:color="auto" w:fill="FFFFFF"/>
        </w:rPr>
      </w:pPr>
    </w:p>
    <w:p w14:paraId="419AEA8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280" w:firstLineChars="2200"/>
        <w:textAlignment w:val="auto"/>
        <w:rPr>
          <w:rFonts w:hint="eastAsia" w:ascii="仿宋" w:hAnsi="仿宋" w:eastAsia="仿宋" w:cs="仿宋"/>
          <w:i w:val="0"/>
          <w:iCs w:val="0"/>
          <w:caps w:val="0"/>
          <w:color w:val="auto"/>
          <w:spacing w:val="0"/>
          <w:sz w:val="24"/>
          <w:szCs w:val="24"/>
          <w:shd w:val="clear" w:color="auto" w:fill="FFFFFF"/>
        </w:rPr>
      </w:pPr>
    </w:p>
    <w:p w14:paraId="66BE26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280" w:firstLineChars="2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报价单位：</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（盖章）</w:t>
      </w:r>
    </w:p>
    <w:p w14:paraId="2A803C7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280" w:firstLineChars="2200"/>
        <w:textAlignment w:val="auto"/>
        <w:rPr>
          <w:rFonts w:hint="eastAsia" w:ascii="仿宋" w:hAnsi="仿宋" w:eastAsia="仿宋" w:cs="仿宋"/>
          <w:i w:val="0"/>
          <w:iCs w:val="0"/>
          <w:caps w:val="0"/>
          <w:color w:val="auto"/>
          <w:spacing w:val="0"/>
          <w:sz w:val="24"/>
          <w:szCs w:val="24"/>
          <w:u w:val="none"/>
          <w:shd w:val="clear" w:color="auto" w:fill="FFFFFF"/>
          <w:lang w:val="en-US" w:eastAsia="zh-CN"/>
        </w:rPr>
      </w:pPr>
      <w:r>
        <w:rPr>
          <w:rFonts w:hint="eastAsia" w:ascii="仿宋" w:hAnsi="仿宋" w:eastAsia="仿宋" w:cs="仿宋"/>
          <w:i w:val="0"/>
          <w:iCs w:val="0"/>
          <w:caps w:val="0"/>
          <w:color w:val="auto"/>
          <w:spacing w:val="0"/>
          <w:sz w:val="24"/>
          <w:szCs w:val="24"/>
          <w:shd w:val="clear" w:color="auto" w:fill="FFFFFF"/>
        </w:rPr>
        <w:t>报价日期：</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年</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月</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日</w:t>
      </w:r>
    </w:p>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94B77">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7C234B">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87C234B">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0E849">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AEC2EF"/>
    <w:multiLevelType w:val="singleLevel"/>
    <w:tmpl w:val="C8AEC2EF"/>
    <w:lvl w:ilvl="0" w:tentative="0">
      <w:start w:val="1"/>
      <w:numFmt w:val="chineseCounting"/>
      <w:suff w:val="nothing"/>
      <w:lvlText w:val="%1、"/>
      <w:lvlJc w:val="left"/>
      <w:rPr>
        <w:rFonts w:hint="eastAsia"/>
      </w:rPr>
    </w:lvl>
  </w:abstractNum>
  <w:abstractNum w:abstractNumId="1">
    <w:nsid w:val="39BD9250"/>
    <w:multiLevelType w:val="singleLevel"/>
    <w:tmpl w:val="39BD9250"/>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zNzkzMWY2MWIxMmM2NDI1YmIxZDIwZGVjZGM5NjkifQ=="/>
  </w:docVars>
  <w:rsids>
    <w:rsidRoot w:val="00000000"/>
    <w:rsid w:val="00E74029"/>
    <w:rsid w:val="02406218"/>
    <w:rsid w:val="03CA6CE7"/>
    <w:rsid w:val="03CD74A2"/>
    <w:rsid w:val="046A321F"/>
    <w:rsid w:val="046C4660"/>
    <w:rsid w:val="054C33B7"/>
    <w:rsid w:val="088E0696"/>
    <w:rsid w:val="08F65C90"/>
    <w:rsid w:val="0BCA1E3B"/>
    <w:rsid w:val="0D5A6742"/>
    <w:rsid w:val="0E2B3E44"/>
    <w:rsid w:val="0EC3515F"/>
    <w:rsid w:val="11DA4F25"/>
    <w:rsid w:val="15D969D2"/>
    <w:rsid w:val="162B0796"/>
    <w:rsid w:val="167F59D3"/>
    <w:rsid w:val="171B7C04"/>
    <w:rsid w:val="18712505"/>
    <w:rsid w:val="18B040D7"/>
    <w:rsid w:val="1AE65363"/>
    <w:rsid w:val="1B9A0B0A"/>
    <w:rsid w:val="1CA31EEC"/>
    <w:rsid w:val="1CF03481"/>
    <w:rsid w:val="1FC44AF8"/>
    <w:rsid w:val="2383736D"/>
    <w:rsid w:val="25AA1D4C"/>
    <w:rsid w:val="29744AB6"/>
    <w:rsid w:val="2B826753"/>
    <w:rsid w:val="2E7D06D3"/>
    <w:rsid w:val="2EF97115"/>
    <w:rsid w:val="2F2B3A09"/>
    <w:rsid w:val="2FC01BA7"/>
    <w:rsid w:val="3148628A"/>
    <w:rsid w:val="338F3BFE"/>
    <w:rsid w:val="347B0751"/>
    <w:rsid w:val="34AC3EDA"/>
    <w:rsid w:val="35444BDD"/>
    <w:rsid w:val="391F5174"/>
    <w:rsid w:val="39DF3CFF"/>
    <w:rsid w:val="3AC55FBD"/>
    <w:rsid w:val="3D855688"/>
    <w:rsid w:val="3E4A3B11"/>
    <w:rsid w:val="40D1236C"/>
    <w:rsid w:val="43415AB5"/>
    <w:rsid w:val="43862F0C"/>
    <w:rsid w:val="460459AC"/>
    <w:rsid w:val="460912A1"/>
    <w:rsid w:val="48640E03"/>
    <w:rsid w:val="488A43D1"/>
    <w:rsid w:val="48F56A03"/>
    <w:rsid w:val="4BDB1811"/>
    <w:rsid w:val="50527546"/>
    <w:rsid w:val="51D4117C"/>
    <w:rsid w:val="552C3DC6"/>
    <w:rsid w:val="569B4AA2"/>
    <w:rsid w:val="56F60B5B"/>
    <w:rsid w:val="57671164"/>
    <w:rsid w:val="576E7503"/>
    <w:rsid w:val="57EE5616"/>
    <w:rsid w:val="5BAE3A23"/>
    <w:rsid w:val="5BF94C68"/>
    <w:rsid w:val="5CD5091E"/>
    <w:rsid w:val="5EB36959"/>
    <w:rsid w:val="60131BB4"/>
    <w:rsid w:val="609515E2"/>
    <w:rsid w:val="61E32F33"/>
    <w:rsid w:val="62FD297C"/>
    <w:rsid w:val="63DF2082"/>
    <w:rsid w:val="653737C6"/>
    <w:rsid w:val="656B62C3"/>
    <w:rsid w:val="66104101"/>
    <w:rsid w:val="67BF2C1F"/>
    <w:rsid w:val="688C79AC"/>
    <w:rsid w:val="6A6000D1"/>
    <w:rsid w:val="6AE66C42"/>
    <w:rsid w:val="6C685A0A"/>
    <w:rsid w:val="6D120F08"/>
    <w:rsid w:val="6D825033"/>
    <w:rsid w:val="6DB91992"/>
    <w:rsid w:val="6DED4601"/>
    <w:rsid w:val="6E740745"/>
    <w:rsid w:val="706A5DCE"/>
    <w:rsid w:val="731F0454"/>
    <w:rsid w:val="744E128A"/>
    <w:rsid w:val="771B741D"/>
    <w:rsid w:val="773A064C"/>
    <w:rsid w:val="78040F1F"/>
    <w:rsid w:val="791C53B0"/>
    <w:rsid w:val="79BC7B47"/>
    <w:rsid w:val="7A9366A7"/>
    <w:rsid w:val="7B4A7736"/>
    <w:rsid w:val="7D674F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2"/>
    <w:basedOn w:val="1"/>
    <w:next w:val="1"/>
    <w:unhideWhenUsed/>
    <w:qFormat/>
    <w:uiPriority w:val="9"/>
    <w:pPr>
      <w:keepNext/>
      <w:keepLines/>
      <w:spacing w:line="360" w:lineRule="auto"/>
      <w:jc w:val="center"/>
      <w:outlineLvl w:val="1"/>
    </w:pPr>
    <w:rPr>
      <w:rFonts w:asciiTheme="majorHAnsi" w:hAnsiTheme="majorHAnsi" w:eastAsiaTheme="majorEastAsia" w:cstheme="majorBidi"/>
      <w:sz w:val="30"/>
      <w:szCs w:val="32"/>
    </w:rPr>
  </w:style>
  <w:style w:type="character" w:default="1" w:styleId="13">
    <w:name w:val="Default Paragraph Font"/>
    <w:autoRedefine/>
    <w:qFormat/>
    <w:uiPriority w:val="0"/>
  </w:style>
  <w:style w:type="table" w:default="1" w:styleId="11">
    <w:name w:val="Normal Table"/>
    <w:autoRedefine/>
    <w:qFormat/>
    <w:uiPriority w:val="0"/>
    <w:tblPr>
      <w:tblCellMar>
        <w:top w:w="0" w:type="dxa"/>
        <w:left w:w="108" w:type="dxa"/>
        <w:bottom w:w="0" w:type="dxa"/>
        <w:right w:w="108" w:type="dxa"/>
      </w:tblCellMar>
    </w:tblPr>
  </w:style>
  <w:style w:type="paragraph" w:styleId="3">
    <w:name w:val="Body Text"/>
    <w:basedOn w:val="1"/>
    <w:next w:val="1"/>
    <w:autoRedefine/>
    <w:qFormat/>
    <w:uiPriority w:val="0"/>
    <w:pPr>
      <w:spacing w:after="120"/>
    </w:pPr>
    <w:rPr>
      <w:rFonts w:ascii="Times New Roman"/>
      <w:kern w:val="2"/>
      <w:position w:val="0"/>
      <w:sz w:val="21"/>
    </w:rPr>
  </w:style>
  <w:style w:type="paragraph" w:styleId="4">
    <w:name w:val="Body Text Indent"/>
    <w:basedOn w:val="1"/>
    <w:next w:val="1"/>
    <w:autoRedefine/>
    <w:qFormat/>
    <w:uiPriority w:val="0"/>
    <w:pPr>
      <w:ind w:firstLine="640" w:firstLineChars="200"/>
    </w:pPr>
    <w:rPr>
      <w:rFonts w:ascii="Times New Roman"/>
      <w:kern w:val="2"/>
      <w:position w:val="0"/>
      <w:sz w:val="32"/>
    </w:rPr>
  </w:style>
  <w:style w:type="paragraph" w:styleId="5">
    <w:name w:val="Plain Text"/>
    <w:basedOn w:val="1"/>
    <w:qFormat/>
    <w:uiPriority w:val="0"/>
    <w:rPr>
      <w:rFonts w:ascii="宋体" w:hAnsi="Courier New"/>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99"/>
    <w:pPr>
      <w:widowControl/>
      <w:spacing w:before="100" w:beforeAutospacing="1" w:after="100" w:afterAutospacing="1"/>
      <w:jc w:val="left"/>
    </w:pPr>
    <w:rPr>
      <w:rFonts w:ascii="宋体" w:hAnsi="宋体" w:eastAsia="宋体" w:cs="Times New Roman"/>
      <w:color w:val="000000"/>
      <w:kern w:val="0"/>
      <w:sz w:val="24"/>
      <w:szCs w:val="20"/>
    </w:rPr>
  </w:style>
  <w:style w:type="paragraph" w:styleId="9">
    <w:name w:val="Body Text First Indent"/>
    <w:basedOn w:val="3"/>
    <w:next w:val="10"/>
    <w:autoRedefine/>
    <w:qFormat/>
    <w:uiPriority w:val="0"/>
    <w:pPr>
      <w:ind w:firstLine="420" w:firstLineChars="100"/>
    </w:pPr>
    <w:rPr>
      <w:rFonts w:ascii="Times New Roman" w:hAnsi="Times New Roman" w:eastAsia="宋体" w:cs="Times New Roman"/>
      <w:kern w:val="2"/>
      <w:sz w:val="21"/>
    </w:rPr>
  </w:style>
  <w:style w:type="paragraph" w:styleId="10">
    <w:name w:val="Body Text First Indent 2"/>
    <w:basedOn w:val="4"/>
    <w:autoRedefine/>
    <w:qFormat/>
    <w:uiPriority w:val="0"/>
    <w:pPr>
      <w:spacing w:after="120" w:line="240" w:lineRule="auto"/>
      <w:ind w:left="420" w:leftChars="200" w:firstLine="420" w:firstLineChars="200"/>
    </w:pPr>
    <w:rPr>
      <w:rFonts w:ascii="Times New Roman" w:hAnsi="Times New Roman" w:eastAsia="宋体" w:cs="Times New Roman"/>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autoRedefine/>
    <w:qFormat/>
    <w:uiPriority w:val="0"/>
    <w:rPr>
      <w:color w:val="0000FF"/>
      <w:u w:val="single"/>
    </w:rPr>
  </w:style>
  <w:style w:type="character" w:customStyle="1" w:styleId="15">
    <w:name w:val="font21"/>
    <w:basedOn w:val="13"/>
    <w:qFormat/>
    <w:uiPriority w:val="0"/>
    <w:rPr>
      <w:rFonts w:hint="eastAsia" w:ascii="仿宋" w:hAnsi="仿宋" w:eastAsia="仿宋" w:cs="仿宋"/>
      <w:color w:val="000000"/>
      <w:sz w:val="21"/>
      <w:szCs w:val="21"/>
      <w:u w:val="none"/>
    </w:rPr>
  </w:style>
  <w:style w:type="table" w:customStyle="1" w:styleId="16">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851</Words>
  <Characters>928</Characters>
  <Paragraphs>168</Paragraphs>
  <TotalTime>1</TotalTime>
  <ScaleCrop>false</ScaleCrop>
  <LinksUpToDate>false</LinksUpToDate>
  <CharactersWithSpaces>950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2023-03-30T09:28:00Z</dcterms:created>
  <dc:creator>Administrator</dc:creator>
  <cp:lastModifiedBy>조절원</cp:lastModifiedBy>
  <cp:lastPrinted>2025-05-16T01:51:00Z</cp:lastPrinted>
  <dcterms:modified xsi:type="dcterms:W3CDTF">2025-10-11T09:49:56Z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ECF3136015BC41F9B0C3E7DEE3BD9D0D_13</vt:lpwstr>
  </property>
  <property fmtid="{D5CDD505-2E9C-101B-9397-08002B2CF9AE}" pid="4" name="KSOTemplateDocerSaveRecord">
    <vt:lpwstr>eyJoZGlkIjoiYTNjMTQ4YzJkOGNlOTQ3NzEyMmY3YWNkMDkxNWIwNjQiLCJ1c2VySWQiOiIyMDcwODU2MTUifQ==</vt:lpwstr>
  </property>
</Properties>
</file>